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BCB477" w14:textId="2A92061A" w:rsidR="0084284F" w:rsidRPr="00E319B9" w:rsidRDefault="00033E37" w:rsidP="00DF010D">
      <w:pPr>
        <w:rPr>
          <w:rFonts w:asciiTheme="minorHAnsi" w:hAnsiTheme="minorHAnsi" w:cstheme="minorHAnsi"/>
          <w:b/>
          <w:bCs/>
          <w:color w:val="000000" w:themeColor="text1"/>
          <w:u w:val="single"/>
        </w:rPr>
      </w:pPr>
      <w:r>
        <w:rPr>
          <w:rFonts w:asciiTheme="minorHAnsi" w:hAnsiTheme="minorHAnsi" w:cstheme="minorHAnsi"/>
          <w:b/>
          <w:bCs/>
          <w:color w:val="000000" w:themeColor="text1"/>
          <w:u w:val="single"/>
        </w:rPr>
        <w:t>Comments by Intellectual Property Owners Association</w:t>
      </w:r>
      <w:r w:rsidR="00A23BCA">
        <w:rPr>
          <w:rFonts w:asciiTheme="minorHAnsi" w:hAnsiTheme="minorHAnsi" w:cstheme="minorHAnsi"/>
          <w:b/>
          <w:bCs/>
          <w:color w:val="000000" w:themeColor="text1"/>
          <w:u w:val="single"/>
        </w:rPr>
        <w:t xml:space="preserve"> (IPO)</w:t>
      </w:r>
      <w:r w:rsidR="002A5716" w:rsidRPr="00E319B9">
        <w:rPr>
          <w:rFonts w:asciiTheme="minorHAnsi" w:hAnsiTheme="minorHAnsi" w:cstheme="minorHAnsi"/>
          <w:b/>
          <w:bCs/>
          <w:color w:val="000000" w:themeColor="text1"/>
          <w:u w:val="single"/>
        </w:rPr>
        <w:t>:</w:t>
      </w:r>
    </w:p>
    <w:p w14:paraId="70DAAD16" w14:textId="793F3C95" w:rsidR="005C10C9" w:rsidRPr="00E319B9" w:rsidRDefault="005C10C9" w:rsidP="008147C9">
      <w:pPr>
        <w:shd w:val="clear" w:color="auto" w:fill="FFFFFF"/>
        <w:spacing w:before="100" w:beforeAutospacing="1" w:after="100" w:afterAutospacing="1" w:line="240" w:lineRule="auto"/>
        <w:ind w:left="720"/>
        <w:rPr>
          <w:rFonts w:asciiTheme="minorHAnsi" w:eastAsia="Times New Roman" w:hAnsiTheme="minorHAnsi" w:cstheme="minorHAnsi"/>
          <w:color w:val="000000" w:themeColor="text1"/>
        </w:rPr>
      </w:pPr>
      <w:r w:rsidRPr="00E319B9">
        <w:rPr>
          <w:rFonts w:asciiTheme="minorHAnsi" w:eastAsia="Times New Roman" w:hAnsiTheme="minorHAnsi" w:cstheme="minorHAnsi"/>
          <w:b/>
          <w:bCs/>
          <w:color w:val="000000" w:themeColor="text1"/>
        </w:rPr>
        <w:t>Other proposals addressed in response to the above Circular ("</w:t>
      </w:r>
      <w:hyperlink r:id="rId10" w:history="1">
        <w:r w:rsidRPr="00E319B9">
          <w:rPr>
            <w:rFonts w:asciiTheme="minorHAnsi" w:eastAsia="Times New Roman" w:hAnsiTheme="minorHAnsi" w:cstheme="minorHAnsi"/>
            <w:b/>
            <w:bCs/>
            <w:color w:val="000000" w:themeColor="text1"/>
            <w:u w:val="single"/>
          </w:rPr>
          <w:t>Other Proposals</w:t>
        </w:r>
      </w:hyperlink>
      <w:r w:rsidRPr="00E319B9">
        <w:rPr>
          <w:rFonts w:asciiTheme="minorHAnsi" w:eastAsia="Times New Roman" w:hAnsiTheme="minorHAnsi" w:cstheme="minorHAnsi"/>
          <w:b/>
          <w:bCs/>
          <w:color w:val="000000" w:themeColor="text1"/>
        </w:rPr>
        <w:t>")</w:t>
      </w:r>
    </w:p>
    <w:p w14:paraId="0CABC3F4" w14:textId="53F291DA" w:rsidR="00114462" w:rsidRPr="00E319B9" w:rsidRDefault="00B722F6" w:rsidP="00B722F6">
      <w:pPr>
        <w:rPr>
          <w:rFonts w:asciiTheme="minorHAnsi" w:eastAsia="Times New Roman" w:hAnsiTheme="minorHAnsi" w:cstheme="minorHAnsi"/>
          <w:color w:val="000000" w:themeColor="text1"/>
        </w:rPr>
      </w:pPr>
      <w:r w:rsidRPr="00E319B9">
        <w:rPr>
          <w:rFonts w:asciiTheme="minorHAnsi" w:eastAsia="Times New Roman" w:hAnsiTheme="minorHAnsi" w:cstheme="minorHAnsi"/>
          <w:color w:val="000000" w:themeColor="text1"/>
        </w:rPr>
        <w:t xml:space="preserve">Two </w:t>
      </w:r>
      <w:r w:rsidR="00C72100">
        <w:rPr>
          <w:rFonts w:asciiTheme="minorHAnsi" w:eastAsia="Times New Roman" w:hAnsiTheme="minorHAnsi" w:cstheme="minorHAnsi"/>
          <w:color w:val="000000" w:themeColor="text1"/>
        </w:rPr>
        <w:t xml:space="preserve">separate </w:t>
      </w:r>
      <w:r w:rsidRPr="00E319B9">
        <w:rPr>
          <w:rFonts w:asciiTheme="minorHAnsi" w:eastAsia="Times New Roman" w:hAnsiTheme="minorHAnsi" w:cstheme="minorHAnsi"/>
          <w:color w:val="000000" w:themeColor="text1"/>
        </w:rPr>
        <w:t xml:space="preserve">counterproposals were </w:t>
      </w:r>
      <w:r w:rsidR="00C72100">
        <w:rPr>
          <w:rFonts w:asciiTheme="minorHAnsi" w:eastAsia="Times New Roman" w:hAnsiTheme="minorHAnsi" w:cstheme="minorHAnsi"/>
          <w:color w:val="000000" w:themeColor="text1"/>
        </w:rPr>
        <w:t xml:space="preserve">also </w:t>
      </w:r>
      <w:r w:rsidRPr="00E319B9">
        <w:rPr>
          <w:rFonts w:asciiTheme="minorHAnsi" w:eastAsia="Times New Roman" w:hAnsiTheme="minorHAnsi" w:cstheme="minorHAnsi"/>
          <w:color w:val="000000" w:themeColor="text1"/>
        </w:rPr>
        <w:t xml:space="preserve">submitted: </w:t>
      </w:r>
    </w:p>
    <w:p w14:paraId="0B15DD3F" w14:textId="60D56F75" w:rsidR="00114462" w:rsidRPr="00E319B9" w:rsidRDefault="00B722F6" w:rsidP="00114462">
      <w:pPr>
        <w:pStyle w:val="ListParagraph"/>
        <w:numPr>
          <w:ilvl w:val="0"/>
          <w:numId w:val="3"/>
        </w:numPr>
        <w:rPr>
          <w:rFonts w:asciiTheme="minorHAnsi" w:eastAsia="Times New Roman" w:hAnsiTheme="minorHAnsi" w:cstheme="minorHAnsi"/>
          <w:color w:val="000000" w:themeColor="text1"/>
        </w:rPr>
      </w:pPr>
      <w:r w:rsidRPr="00E319B9">
        <w:rPr>
          <w:rFonts w:asciiTheme="minorHAnsi" w:eastAsia="Times New Roman" w:hAnsiTheme="minorHAnsi" w:cstheme="minorHAnsi"/>
          <w:color w:val="000000" w:themeColor="text1"/>
        </w:rPr>
        <w:t xml:space="preserve">to allow Offices to accept any form of signature that is considered valid under the applicable national/regional law before that Office for the purposes of the international phase of the PCT procedure, provided that the Office had notified the International Bureau of the types of </w:t>
      </w:r>
      <w:proofErr w:type="gramStart"/>
      <w:r w:rsidRPr="00E319B9">
        <w:rPr>
          <w:rFonts w:asciiTheme="minorHAnsi" w:eastAsia="Times New Roman" w:hAnsiTheme="minorHAnsi" w:cstheme="minorHAnsi"/>
          <w:color w:val="000000" w:themeColor="text1"/>
        </w:rPr>
        <w:t>signature</w:t>
      </w:r>
      <w:proofErr w:type="gramEnd"/>
      <w:r w:rsidRPr="00E319B9">
        <w:rPr>
          <w:rFonts w:asciiTheme="minorHAnsi" w:eastAsia="Times New Roman" w:hAnsiTheme="minorHAnsi" w:cstheme="minorHAnsi"/>
          <w:color w:val="000000" w:themeColor="text1"/>
        </w:rPr>
        <w:t xml:space="preserve"> that it accepts; and </w:t>
      </w:r>
    </w:p>
    <w:p w14:paraId="0E6964F4" w14:textId="77777777" w:rsidR="00114462" w:rsidRPr="00E319B9" w:rsidRDefault="00B722F6" w:rsidP="00114462">
      <w:pPr>
        <w:pStyle w:val="ListParagraph"/>
        <w:numPr>
          <w:ilvl w:val="0"/>
          <w:numId w:val="3"/>
        </w:numPr>
        <w:rPr>
          <w:rFonts w:asciiTheme="minorHAnsi" w:hAnsiTheme="minorHAnsi" w:cstheme="minorHAnsi"/>
          <w:color w:val="000000" w:themeColor="text1"/>
        </w:rPr>
      </w:pPr>
      <w:r w:rsidRPr="00E319B9">
        <w:rPr>
          <w:rFonts w:asciiTheme="minorHAnsi" w:eastAsia="Times New Roman" w:hAnsiTheme="minorHAnsi" w:cstheme="minorHAnsi"/>
          <w:color w:val="000000" w:themeColor="text1"/>
        </w:rPr>
        <w:t xml:space="preserve">to re-word the draft Section to recite “[w]here a document is submitted to an Office, Authority, or the International Bureau on paper, that Office, Authority, or International Bureau may permit the signature provided on such document to be handwritten, printed, typed, or stamped.”  </w:t>
      </w:r>
    </w:p>
    <w:p w14:paraId="044A4DB4" w14:textId="5A709F65" w:rsidR="005C10C9" w:rsidRPr="003E3305" w:rsidRDefault="00ED61BA" w:rsidP="00114462">
      <w:pPr>
        <w:rPr>
          <w:rFonts w:asciiTheme="minorHAnsi" w:eastAsia="Times New Roman" w:hAnsiTheme="minorHAnsi" w:cstheme="minorHAnsi"/>
          <w:color w:val="000000" w:themeColor="text1"/>
        </w:rPr>
      </w:pPr>
      <w:r w:rsidRPr="00E319B9">
        <w:rPr>
          <w:rFonts w:asciiTheme="minorHAnsi" w:eastAsia="Times New Roman" w:hAnsiTheme="minorHAnsi" w:cstheme="minorHAnsi"/>
          <w:color w:val="000000" w:themeColor="text1"/>
        </w:rPr>
        <w:t>Regarding</w:t>
      </w:r>
      <w:r w:rsidR="00B722F6" w:rsidRPr="00E319B9">
        <w:rPr>
          <w:rFonts w:asciiTheme="minorHAnsi" w:eastAsia="Times New Roman" w:hAnsiTheme="minorHAnsi" w:cstheme="minorHAnsi"/>
          <w:color w:val="000000" w:themeColor="text1"/>
        </w:rPr>
        <w:t xml:space="preserve"> (i), </w:t>
      </w:r>
      <w:r w:rsidR="00033E37">
        <w:rPr>
          <w:rFonts w:asciiTheme="minorHAnsi" w:eastAsia="Times New Roman" w:hAnsiTheme="minorHAnsi" w:cstheme="minorHAnsi"/>
          <w:color w:val="000000" w:themeColor="text1"/>
        </w:rPr>
        <w:t>IPO has a concern that this would</w:t>
      </w:r>
      <w:r w:rsidR="00F1648E" w:rsidRPr="00E319B9">
        <w:rPr>
          <w:rFonts w:asciiTheme="minorHAnsi" w:eastAsia="Times New Roman" w:hAnsiTheme="minorHAnsi" w:cstheme="minorHAnsi"/>
          <w:color w:val="000000" w:themeColor="text1"/>
        </w:rPr>
        <w:t xml:space="preserve"> </w:t>
      </w:r>
      <w:r w:rsidR="00B722F6" w:rsidRPr="00E319B9">
        <w:rPr>
          <w:rFonts w:asciiTheme="minorHAnsi" w:eastAsia="Times New Roman" w:hAnsiTheme="minorHAnsi" w:cstheme="minorHAnsi"/>
          <w:color w:val="000000" w:themeColor="text1"/>
        </w:rPr>
        <w:t>conflat</w:t>
      </w:r>
      <w:r w:rsidR="00F1648E" w:rsidRPr="00E319B9">
        <w:rPr>
          <w:rFonts w:asciiTheme="minorHAnsi" w:eastAsia="Times New Roman" w:hAnsiTheme="minorHAnsi" w:cstheme="minorHAnsi"/>
          <w:color w:val="000000" w:themeColor="text1"/>
        </w:rPr>
        <w:t>e</w:t>
      </w:r>
      <w:r w:rsidR="00B722F6" w:rsidRPr="00E319B9">
        <w:rPr>
          <w:rFonts w:asciiTheme="minorHAnsi" w:eastAsia="Times New Roman" w:hAnsiTheme="minorHAnsi" w:cstheme="minorHAnsi"/>
          <w:color w:val="000000" w:themeColor="text1"/>
        </w:rPr>
        <w:t xml:space="preserve"> WIPO requirements in the international phase with </w:t>
      </w:r>
      <w:r w:rsidR="00F1648E" w:rsidRPr="00E319B9">
        <w:rPr>
          <w:rFonts w:asciiTheme="minorHAnsi" w:eastAsia="Times New Roman" w:hAnsiTheme="minorHAnsi" w:cstheme="minorHAnsi"/>
          <w:color w:val="000000" w:themeColor="text1"/>
        </w:rPr>
        <w:t xml:space="preserve">those </w:t>
      </w:r>
      <w:r w:rsidR="00B722F6" w:rsidRPr="00E319B9">
        <w:rPr>
          <w:rFonts w:asciiTheme="minorHAnsi" w:eastAsia="Times New Roman" w:hAnsiTheme="minorHAnsi" w:cstheme="minorHAnsi"/>
          <w:color w:val="000000" w:themeColor="text1"/>
        </w:rPr>
        <w:t xml:space="preserve">of the </w:t>
      </w:r>
      <w:r w:rsidR="00F1648E" w:rsidRPr="00E319B9">
        <w:rPr>
          <w:rFonts w:asciiTheme="minorHAnsi" w:eastAsia="Times New Roman" w:hAnsiTheme="minorHAnsi" w:cstheme="minorHAnsi"/>
          <w:color w:val="000000" w:themeColor="text1"/>
        </w:rPr>
        <w:t>O</w:t>
      </w:r>
      <w:r w:rsidR="00B722F6" w:rsidRPr="00E319B9">
        <w:rPr>
          <w:rFonts w:asciiTheme="minorHAnsi" w:eastAsia="Times New Roman" w:hAnsiTheme="minorHAnsi" w:cstheme="minorHAnsi"/>
          <w:color w:val="000000" w:themeColor="text1"/>
        </w:rPr>
        <w:t>ffices</w:t>
      </w:r>
      <w:r w:rsidR="00F1648E" w:rsidRPr="00E319B9">
        <w:rPr>
          <w:rFonts w:asciiTheme="minorHAnsi" w:eastAsia="Times New Roman" w:hAnsiTheme="minorHAnsi" w:cstheme="minorHAnsi"/>
          <w:color w:val="000000" w:themeColor="text1"/>
        </w:rPr>
        <w:t xml:space="preserve">, </w:t>
      </w:r>
      <w:proofErr w:type="gramStart"/>
      <w:r w:rsidR="00033E37">
        <w:rPr>
          <w:rFonts w:asciiTheme="minorHAnsi" w:eastAsia="Times New Roman" w:hAnsiTheme="minorHAnsi" w:cstheme="minorHAnsi"/>
          <w:color w:val="000000" w:themeColor="text1"/>
        </w:rPr>
        <w:t>and</w:t>
      </w:r>
      <w:r w:rsidR="00F1648E" w:rsidRPr="00E319B9">
        <w:rPr>
          <w:rFonts w:asciiTheme="minorHAnsi" w:eastAsia="Times New Roman" w:hAnsiTheme="minorHAnsi" w:cstheme="minorHAnsi"/>
          <w:color w:val="000000" w:themeColor="text1"/>
        </w:rPr>
        <w:t xml:space="preserve"> also</w:t>
      </w:r>
      <w:proofErr w:type="gramEnd"/>
      <w:r w:rsidR="00F1648E" w:rsidRPr="00E319B9">
        <w:rPr>
          <w:rFonts w:asciiTheme="minorHAnsi" w:eastAsia="Times New Roman" w:hAnsiTheme="minorHAnsi" w:cstheme="minorHAnsi"/>
          <w:color w:val="000000" w:themeColor="text1"/>
        </w:rPr>
        <w:t xml:space="preserve"> </w:t>
      </w:r>
      <w:r w:rsidR="00B722F6" w:rsidRPr="00E319B9">
        <w:rPr>
          <w:rFonts w:asciiTheme="minorHAnsi" w:eastAsia="Times New Roman" w:hAnsiTheme="minorHAnsi" w:cstheme="minorHAnsi"/>
          <w:color w:val="000000" w:themeColor="text1"/>
        </w:rPr>
        <w:t xml:space="preserve">would </w:t>
      </w:r>
      <w:r w:rsidR="00F1648E" w:rsidRPr="00E319B9">
        <w:rPr>
          <w:rFonts w:asciiTheme="minorHAnsi" w:eastAsia="Times New Roman" w:hAnsiTheme="minorHAnsi" w:cstheme="minorHAnsi"/>
          <w:color w:val="000000" w:themeColor="text1"/>
        </w:rPr>
        <w:t>fail to set a precedent that urges Office conformity to a common set of signature types</w:t>
      </w:r>
      <w:r w:rsidR="00B722F6" w:rsidRPr="00E319B9">
        <w:rPr>
          <w:rFonts w:asciiTheme="minorHAnsi" w:eastAsia="Times New Roman" w:hAnsiTheme="minorHAnsi" w:cstheme="minorHAnsi"/>
          <w:color w:val="000000" w:themeColor="text1"/>
        </w:rPr>
        <w:t xml:space="preserve">.  </w:t>
      </w:r>
      <w:r w:rsidRPr="00E319B9">
        <w:rPr>
          <w:rFonts w:asciiTheme="minorHAnsi" w:eastAsia="Times New Roman" w:hAnsiTheme="minorHAnsi" w:cstheme="minorHAnsi"/>
          <w:color w:val="000000" w:themeColor="text1"/>
        </w:rPr>
        <w:t xml:space="preserve">Regarding </w:t>
      </w:r>
      <w:r w:rsidR="00B722F6" w:rsidRPr="00E319B9">
        <w:rPr>
          <w:rFonts w:asciiTheme="minorHAnsi" w:eastAsia="Times New Roman" w:hAnsiTheme="minorHAnsi" w:cstheme="minorHAnsi"/>
          <w:color w:val="000000" w:themeColor="text1"/>
        </w:rPr>
        <w:t xml:space="preserve">(ii), this would seem to </w:t>
      </w:r>
      <w:r w:rsidR="00E319B9">
        <w:rPr>
          <w:rFonts w:asciiTheme="minorHAnsi" w:eastAsia="Times New Roman" w:hAnsiTheme="minorHAnsi" w:cstheme="minorHAnsi"/>
          <w:color w:val="000000" w:themeColor="text1"/>
        </w:rPr>
        <w:t>be in the spirit of urging</w:t>
      </w:r>
      <w:r w:rsidR="00B22486">
        <w:rPr>
          <w:rFonts w:asciiTheme="minorHAnsi" w:eastAsia="Times New Roman" w:hAnsiTheme="minorHAnsi" w:cstheme="minorHAnsi"/>
          <w:color w:val="000000" w:themeColor="text1"/>
        </w:rPr>
        <w:t>,</w:t>
      </w:r>
      <w:r w:rsidR="00E319B9">
        <w:rPr>
          <w:rFonts w:asciiTheme="minorHAnsi" w:eastAsia="Times New Roman" w:hAnsiTheme="minorHAnsi" w:cstheme="minorHAnsi"/>
          <w:color w:val="000000" w:themeColor="text1"/>
        </w:rPr>
        <w:t xml:space="preserve"> but not requiring</w:t>
      </w:r>
      <w:r w:rsidR="00B22486">
        <w:rPr>
          <w:rFonts w:asciiTheme="minorHAnsi" w:eastAsia="Times New Roman" w:hAnsiTheme="minorHAnsi" w:cstheme="minorHAnsi"/>
          <w:color w:val="000000" w:themeColor="text1"/>
        </w:rPr>
        <w:t>,</w:t>
      </w:r>
      <w:r w:rsidR="00E319B9">
        <w:rPr>
          <w:rFonts w:asciiTheme="minorHAnsi" w:eastAsia="Times New Roman" w:hAnsiTheme="minorHAnsi" w:cstheme="minorHAnsi"/>
          <w:color w:val="000000" w:themeColor="text1"/>
        </w:rPr>
        <w:t xml:space="preserve"> adoption of </w:t>
      </w:r>
      <w:r w:rsidR="00B722F6" w:rsidRPr="00E319B9">
        <w:rPr>
          <w:rFonts w:asciiTheme="minorHAnsi" w:eastAsia="Times New Roman" w:hAnsiTheme="minorHAnsi" w:cstheme="minorHAnsi"/>
          <w:color w:val="000000" w:themeColor="text1"/>
        </w:rPr>
        <w:t xml:space="preserve">the </w:t>
      </w:r>
      <w:r w:rsidR="00E319B9">
        <w:rPr>
          <w:rFonts w:asciiTheme="minorHAnsi" w:eastAsia="Times New Roman" w:hAnsiTheme="minorHAnsi" w:cstheme="minorHAnsi"/>
          <w:color w:val="000000" w:themeColor="text1"/>
        </w:rPr>
        <w:t xml:space="preserve">proposed signature definition by the International Bureau and </w:t>
      </w:r>
      <w:r w:rsidR="00B722F6" w:rsidRPr="00E319B9">
        <w:rPr>
          <w:rFonts w:asciiTheme="minorHAnsi" w:eastAsia="Times New Roman" w:hAnsiTheme="minorHAnsi" w:cstheme="minorHAnsi"/>
          <w:color w:val="000000" w:themeColor="text1"/>
        </w:rPr>
        <w:t xml:space="preserve">the various </w:t>
      </w:r>
      <w:r w:rsidR="00E319B9">
        <w:rPr>
          <w:rFonts w:asciiTheme="minorHAnsi" w:eastAsia="Times New Roman" w:hAnsiTheme="minorHAnsi" w:cstheme="minorHAnsi"/>
          <w:color w:val="000000" w:themeColor="text1"/>
        </w:rPr>
        <w:t xml:space="preserve">Authorities and </w:t>
      </w:r>
      <w:r w:rsidR="00B722F6" w:rsidRPr="00E319B9">
        <w:rPr>
          <w:rFonts w:asciiTheme="minorHAnsi" w:eastAsia="Times New Roman" w:hAnsiTheme="minorHAnsi" w:cstheme="minorHAnsi"/>
          <w:color w:val="000000" w:themeColor="text1"/>
        </w:rPr>
        <w:t>Offices</w:t>
      </w:r>
      <w:r w:rsidR="00E319B9">
        <w:rPr>
          <w:rFonts w:asciiTheme="minorHAnsi" w:eastAsia="Times New Roman" w:hAnsiTheme="minorHAnsi" w:cstheme="minorHAnsi"/>
          <w:color w:val="000000" w:themeColor="text1"/>
        </w:rPr>
        <w:t xml:space="preserve">.  While this is certainly </w:t>
      </w:r>
      <w:r w:rsidR="00B722F6" w:rsidRPr="00E319B9">
        <w:rPr>
          <w:rFonts w:asciiTheme="minorHAnsi" w:eastAsia="Times New Roman" w:hAnsiTheme="minorHAnsi" w:cstheme="minorHAnsi"/>
          <w:color w:val="000000" w:themeColor="text1"/>
        </w:rPr>
        <w:t xml:space="preserve">a worthy aspiration for the sake of procedural harmonization worldwide, </w:t>
      </w:r>
      <w:r w:rsidR="003E3305">
        <w:rPr>
          <w:rFonts w:asciiTheme="minorHAnsi" w:eastAsia="Times New Roman" w:hAnsiTheme="minorHAnsi" w:cstheme="minorHAnsi"/>
          <w:color w:val="000000" w:themeColor="text1"/>
        </w:rPr>
        <w:t>it does not itself provide clarity as to what signatures would be accepted</w:t>
      </w:r>
      <w:r w:rsidR="00C72100">
        <w:rPr>
          <w:rFonts w:asciiTheme="minorHAnsi" w:eastAsia="Times New Roman" w:hAnsiTheme="minorHAnsi" w:cstheme="minorHAnsi"/>
          <w:color w:val="000000" w:themeColor="text1"/>
        </w:rPr>
        <w:t xml:space="preserve"> by any of these bodies</w:t>
      </w:r>
      <w:r w:rsidR="003E3305">
        <w:rPr>
          <w:rFonts w:asciiTheme="minorHAnsi" w:eastAsia="Times New Roman" w:hAnsiTheme="minorHAnsi" w:cstheme="minorHAnsi"/>
          <w:color w:val="000000" w:themeColor="text1"/>
        </w:rPr>
        <w:t>.  Given the breadth of the language “</w:t>
      </w:r>
      <w:r w:rsidR="003E3305" w:rsidRPr="00E319B9">
        <w:rPr>
          <w:rFonts w:asciiTheme="minorHAnsi" w:eastAsia="Times New Roman" w:hAnsiTheme="minorHAnsi" w:cstheme="minorHAnsi"/>
          <w:color w:val="000000" w:themeColor="text1"/>
        </w:rPr>
        <w:t>handwritten, printed, typed, or stamped</w:t>
      </w:r>
      <w:r w:rsidR="003E3305">
        <w:rPr>
          <w:rFonts w:asciiTheme="minorHAnsi" w:eastAsia="Times New Roman" w:hAnsiTheme="minorHAnsi" w:cstheme="minorHAnsi"/>
          <w:color w:val="000000" w:themeColor="text1"/>
        </w:rPr>
        <w:t xml:space="preserve">,” it is also unclear what </w:t>
      </w:r>
      <w:r w:rsidR="003336F2">
        <w:rPr>
          <w:rFonts w:asciiTheme="minorHAnsi" w:eastAsia="Times New Roman" w:hAnsiTheme="minorHAnsi" w:cstheme="minorHAnsi"/>
          <w:color w:val="000000" w:themeColor="text1"/>
        </w:rPr>
        <w:t xml:space="preserve">existing practice </w:t>
      </w:r>
      <w:r w:rsidR="003E3305">
        <w:rPr>
          <w:rFonts w:asciiTheme="minorHAnsi" w:eastAsia="Times New Roman" w:hAnsiTheme="minorHAnsi" w:cstheme="minorHAnsi"/>
          <w:color w:val="000000" w:themeColor="text1"/>
        </w:rPr>
        <w:t xml:space="preserve">this language </w:t>
      </w:r>
      <w:r w:rsidR="00C72100">
        <w:rPr>
          <w:rFonts w:asciiTheme="minorHAnsi" w:eastAsia="Times New Roman" w:hAnsiTheme="minorHAnsi" w:cstheme="minorHAnsi"/>
          <w:color w:val="000000" w:themeColor="text1"/>
        </w:rPr>
        <w:t xml:space="preserve">would </w:t>
      </w:r>
      <w:r w:rsidR="003336F2">
        <w:rPr>
          <w:rFonts w:asciiTheme="minorHAnsi" w:eastAsia="Times New Roman" w:hAnsiTheme="minorHAnsi" w:cstheme="minorHAnsi"/>
          <w:color w:val="000000" w:themeColor="text1"/>
        </w:rPr>
        <w:t xml:space="preserve">aspire </w:t>
      </w:r>
      <w:r w:rsidR="003E3305">
        <w:rPr>
          <w:rFonts w:asciiTheme="minorHAnsi" w:eastAsia="Times New Roman" w:hAnsiTheme="minorHAnsi" w:cstheme="minorHAnsi"/>
          <w:color w:val="000000" w:themeColor="text1"/>
        </w:rPr>
        <w:t xml:space="preserve">to change.  </w:t>
      </w:r>
      <w:r w:rsidR="00E33966">
        <w:rPr>
          <w:rFonts w:asciiTheme="minorHAnsi" w:eastAsia="Times New Roman" w:hAnsiTheme="minorHAnsi" w:cstheme="minorHAnsi"/>
          <w:color w:val="000000" w:themeColor="text1"/>
        </w:rPr>
        <w:t xml:space="preserve">For these reasons, IPO </w:t>
      </w:r>
      <w:r w:rsidR="00B22486">
        <w:rPr>
          <w:rFonts w:asciiTheme="minorHAnsi" w:eastAsia="Times New Roman" w:hAnsiTheme="minorHAnsi" w:cstheme="minorHAnsi"/>
          <w:color w:val="000000" w:themeColor="text1"/>
        </w:rPr>
        <w:t>believes</w:t>
      </w:r>
      <w:r w:rsidR="00E33966">
        <w:rPr>
          <w:rFonts w:asciiTheme="minorHAnsi" w:eastAsia="Times New Roman" w:hAnsiTheme="minorHAnsi" w:cstheme="minorHAnsi"/>
          <w:color w:val="000000" w:themeColor="text1"/>
        </w:rPr>
        <w:t xml:space="preserve"> that adoption of either counterproposal (i) or (ii) would </w:t>
      </w:r>
      <w:r w:rsidR="0053616E">
        <w:rPr>
          <w:rFonts w:asciiTheme="minorHAnsi" w:eastAsia="Times New Roman" w:hAnsiTheme="minorHAnsi" w:cstheme="minorHAnsi"/>
          <w:color w:val="000000" w:themeColor="text1"/>
        </w:rPr>
        <w:t xml:space="preserve">not </w:t>
      </w:r>
      <w:r w:rsidR="00E33966">
        <w:rPr>
          <w:rFonts w:asciiTheme="minorHAnsi" w:eastAsia="Times New Roman" w:hAnsiTheme="minorHAnsi" w:cstheme="minorHAnsi"/>
          <w:color w:val="000000" w:themeColor="text1"/>
        </w:rPr>
        <w:t>achieve the intended goals of the current proposal.</w:t>
      </w:r>
    </w:p>
    <w:sectPr w:rsidR="005C10C9" w:rsidRPr="003E3305">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8B9E39" w14:textId="77777777" w:rsidR="00A23C23" w:rsidRDefault="00A23C23" w:rsidP="0054458F">
      <w:pPr>
        <w:spacing w:after="0" w:line="240" w:lineRule="auto"/>
      </w:pPr>
      <w:r>
        <w:separator/>
      </w:r>
    </w:p>
  </w:endnote>
  <w:endnote w:type="continuationSeparator" w:id="0">
    <w:p w14:paraId="1CBBA3BA" w14:textId="77777777" w:rsidR="00A23C23" w:rsidRDefault="00A23C23" w:rsidP="005445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EDFD1F" w14:textId="12F254DA" w:rsidR="00ED61BA" w:rsidRDefault="00ED61BA">
    <w:pPr>
      <w:pStyle w:val="Footer"/>
      <w:jc w:val="center"/>
    </w:pPr>
  </w:p>
  <w:p w14:paraId="1CCBD2E3" w14:textId="77777777" w:rsidR="00ED61BA" w:rsidRDefault="00ED61B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56F679" w14:textId="77777777" w:rsidR="00A23C23" w:rsidRDefault="00A23C23" w:rsidP="0054458F">
      <w:pPr>
        <w:spacing w:after="0" w:line="240" w:lineRule="auto"/>
      </w:pPr>
      <w:r>
        <w:separator/>
      </w:r>
    </w:p>
  </w:footnote>
  <w:footnote w:type="continuationSeparator" w:id="0">
    <w:p w14:paraId="1A8DCD88" w14:textId="77777777" w:rsidR="00A23C23" w:rsidRDefault="00A23C23" w:rsidP="0054458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58E2EB3"/>
    <w:multiLevelType w:val="multilevel"/>
    <w:tmpl w:val="9022E6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5082F82"/>
    <w:multiLevelType w:val="hybridMultilevel"/>
    <w:tmpl w:val="70C4A236"/>
    <w:lvl w:ilvl="0" w:tplc="DC22AA8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720683A"/>
    <w:multiLevelType w:val="hybridMultilevel"/>
    <w:tmpl w:val="F01046DE"/>
    <w:lvl w:ilvl="0" w:tplc="15DCE0C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010D"/>
    <w:rsid w:val="000104D0"/>
    <w:rsid w:val="00033E37"/>
    <w:rsid w:val="00047015"/>
    <w:rsid w:val="00053EEA"/>
    <w:rsid w:val="000B1191"/>
    <w:rsid w:val="00114462"/>
    <w:rsid w:val="002904FE"/>
    <w:rsid w:val="002A5716"/>
    <w:rsid w:val="00325690"/>
    <w:rsid w:val="003336F2"/>
    <w:rsid w:val="00350F00"/>
    <w:rsid w:val="0036258B"/>
    <w:rsid w:val="003E3305"/>
    <w:rsid w:val="00404DDC"/>
    <w:rsid w:val="0045093F"/>
    <w:rsid w:val="004922BD"/>
    <w:rsid w:val="00520B5D"/>
    <w:rsid w:val="0053616E"/>
    <w:rsid w:val="00536823"/>
    <w:rsid w:val="0054458F"/>
    <w:rsid w:val="00561805"/>
    <w:rsid w:val="00575682"/>
    <w:rsid w:val="005A0763"/>
    <w:rsid w:val="005A3978"/>
    <w:rsid w:val="005C10C9"/>
    <w:rsid w:val="00610E04"/>
    <w:rsid w:val="00637748"/>
    <w:rsid w:val="006B004E"/>
    <w:rsid w:val="006E79E6"/>
    <w:rsid w:val="007834F8"/>
    <w:rsid w:val="007A5D73"/>
    <w:rsid w:val="007B6D0B"/>
    <w:rsid w:val="008147C9"/>
    <w:rsid w:val="00835C76"/>
    <w:rsid w:val="0084284F"/>
    <w:rsid w:val="008F153C"/>
    <w:rsid w:val="00980C12"/>
    <w:rsid w:val="00A01C9F"/>
    <w:rsid w:val="00A23BCA"/>
    <w:rsid w:val="00A23C23"/>
    <w:rsid w:val="00A34D8F"/>
    <w:rsid w:val="00AB73CE"/>
    <w:rsid w:val="00AD1D6C"/>
    <w:rsid w:val="00AD318A"/>
    <w:rsid w:val="00B22486"/>
    <w:rsid w:val="00B722F6"/>
    <w:rsid w:val="00B86C33"/>
    <w:rsid w:val="00B97B30"/>
    <w:rsid w:val="00BA277C"/>
    <w:rsid w:val="00C323CE"/>
    <w:rsid w:val="00C52BC9"/>
    <w:rsid w:val="00C72100"/>
    <w:rsid w:val="00C749B0"/>
    <w:rsid w:val="00CC24D0"/>
    <w:rsid w:val="00D44875"/>
    <w:rsid w:val="00DA41D2"/>
    <w:rsid w:val="00DF010D"/>
    <w:rsid w:val="00E319B9"/>
    <w:rsid w:val="00E33966"/>
    <w:rsid w:val="00E55724"/>
    <w:rsid w:val="00ED1F24"/>
    <w:rsid w:val="00ED61BA"/>
    <w:rsid w:val="00F1648E"/>
    <w:rsid w:val="00F41C4C"/>
    <w:rsid w:val="00F55C10"/>
    <w:rsid w:val="00FB02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9DABF4"/>
  <w15:chartTrackingRefBased/>
  <w15:docId w15:val="{A65C4E52-AB30-4492-8486-E3487C9A1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DF010D"/>
    <w:pPr>
      <w:autoSpaceDE w:val="0"/>
      <w:autoSpaceDN w:val="0"/>
      <w:adjustRightInd w:val="0"/>
      <w:spacing w:after="0" w:line="240" w:lineRule="auto"/>
    </w:pPr>
    <w:rPr>
      <w:rFonts w:ascii="Arial" w:hAnsi="Arial" w:cs="Arial"/>
      <w:color w:val="000000"/>
    </w:rPr>
  </w:style>
  <w:style w:type="character" w:styleId="Hyperlink">
    <w:name w:val="Hyperlink"/>
    <w:basedOn w:val="DefaultParagraphFont"/>
    <w:uiPriority w:val="99"/>
    <w:unhideWhenUsed/>
    <w:rsid w:val="00DF010D"/>
    <w:rPr>
      <w:color w:val="0563C1" w:themeColor="hyperlink"/>
      <w:u w:val="single"/>
    </w:rPr>
  </w:style>
  <w:style w:type="character" w:styleId="UnresolvedMention">
    <w:name w:val="Unresolved Mention"/>
    <w:basedOn w:val="DefaultParagraphFont"/>
    <w:uiPriority w:val="99"/>
    <w:semiHidden/>
    <w:unhideWhenUsed/>
    <w:rsid w:val="00DF010D"/>
    <w:rPr>
      <w:color w:val="605E5C"/>
      <w:shd w:val="clear" w:color="auto" w:fill="E1DFDD"/>
    </w:rPr>
  </w:style>
  <w:style w:type="character" w:styleId="FollowedHyperlink">
    <w:name w:val="FollowedHyperlink"/>
    <w:basedOn w:val="DefaultParagraphFont"/>
    <w:uiPriority w:val="99"/>
    <w:semiHidden/>
    <w:unhideWhenUsed/>
    <w:rsid w:val="005C10C9"/>
    <w:rPr>
      <w:color w:val="954F72" w:themeColor="followedHyperlink"/>
      <w:u w:val="single"/>
    </w:rPr>
  </w:style>
  <w:style w:type="paragraph" w:styleId="Header">
    <w:name w:val="header"/>
    <w:basedOn w:val="Normal"/>
    <w:link w:val="HeaderChar"/>
    <w:uiPriority w:val="99"/>
    <w:unhideWhenUsed/>
    <w:rsid w:val="00ED61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ED61BA"/>
  </w:style>
  <w:style w:type="paragraph" w:styleId="Footer">
    <w:name w:val="footer"/>
    <w:basedOn w:val="Normal"/>
    <w:link w:val="FooterChar"/>
    <w:uiPriority w:val="99"/>
    <w:unhideWhenUsed/>
    <w:rsid w:val="00ED61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ED61BA"/>
  </w:style>
  <w:style w:type="paragraph" w:styleId="ListParagraph">
    <w:name w:val="List Paragraph"/>
    <w:basedOn w:val="Normal"/>
    <w:uiPriority w:val="34"/>
    <w:qFormat/>
    <w:rsid w:val="00114462"/>
    <w:pPr>
      <w:ind w:left="720"/>
      <w:contextualSpacing/>
    </w:pPr>
  </w:style>
  <w:style w:type="paragraph" w:styleId="Revision">
    <w:name w:val="Revision"/>
    <w:hidden/>
    <w:uiPriority w:val="99"/>
    <w:semiHidden/>
    <w:rsid w:val="00AD318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5950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yperlink" Target="https://www3.wipo.int/confluence/display/pctwg/3.+Other+Proposals"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C33B1BAEBF86F44A654AE063BCDF504" ma:contentTypeVersion="15" ma:contentTypeDescription="Create a new document." ma:contentTypeScope="" ma:versionID="09424d3fa458f45d78e4b7e94abb2a0f">
  <xsd:schema xmlns:xsd="http://www.w3.org/2001/XMLSchema" xmlns:xs="http://www.w3.org/2001/XMLSchema" xmlns:p="http://schemas.microsoft.com/office/2006/metadata/properties" xmlns:ns1="http://schemas.microsoft.com/sharepoint/v3" xmlns:ns3="70bb9a19-8033-44b0-bdd3-8f9f21d34f8e" xmlns:ns4="4ceadd8c-e7eb-4b4a-ab22-a935f2262d63" targetNamespace="http://schemas.microsoft.com/office/2006/metadata/properties" ma:root="true" ma:fieldsID="24b7e79200b47b25130e0aa3560dd253" ns1:_="" ns3:_="" ns4:_="">
    <xsd:import namespace="http://schemas.microsoft.com/sharepoint/v3"/>
    <xsd:import namespace="70bb9a19-8033-44b0-bdd3-8f9f21d34f8e"/>
    <xsd:import namespace="4ceadd8c-e7eb-4b4a-ab22-a935f2262d63"/>
    <xsd:element name="properties">
      <xsd:complexType>
        <xsd:sequence>
          <xsd:element name="documentManagement">
            <xsd:complexType>
              <xsd:all>
                <xsd:element ref="ns3:SharedWithUsers" minOccurs="0"/>
                <xsd:element ref="ns3:SharedWithDetails" minOccurs="0"/>
                <xsd:element ref="ns3:SharingHintHash" minOccurs="0"/>
                <xsd:element ref="ns1:_ip_UnifiedCompliancePolicyProperties" minOccurs="0"/>
                <xsd:element ref="ns1:_ip_UnifiedCompliancePolicyUIAction" minOccurs="0"/>
                <xsd:element ref="ns4:MediaServiceMetadata" minOccurs="0"/>
                <xsd:element ref="ns4:MediaServiceFastMetadata" minOccurs="0"/>
                <xsd:element ref="ns4:MediaServiceAutoTags" minOccurs="0"/>
                <xsd:element ref="ns4:MediaServiceOCR" minOccurs="0"/>
                <xsd:element ref="ns4:MediaServiceDateTaken" minOccurs="0"/>
                <xsd:element ref="ns4:MediaServiceAutoKeyPoints" minOccurs="0"/>
                <xsd:element ref="ns4:MediaServiceKeyPoints" minOccurs="0"/>
                <xsd:element ref="ns4:MediaServiceGenerationTime" minOccurs="0"/>
                <xsd:element ref="ns4:MediaServiceEventHashCode"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1" nillable="true" ma:displayName="Unified Compliance Policy Properties" ma:description="" ma:hidden="true" ma:internalName="_ip_UnifiedCompliancePolicyProperties">
      <xsd:simpleType>
        <xsd:restriction base="dms:Note"/>
      </xsd:simpleType>
    </xsd:element>
    <xsd:element name="_ip_UnifiedCompliancePolicyUIAction" ma:index="12" nillable="true" ma:displayName="Unified Compliance Policy UI Action" ma:descrip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0bb9a19-8033-44b0-bdd3-8f9f21d34f8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ceadd8c-e7eb-4b4a-ab22-a935f2262d63" elementFormDefault="qualified">
    <xsd:import namespace="http://schemas.microsoft.com/office/2006/documentManagement/types"/>
    <xsd:import namespace="http://schemas.microsoft.com/office/infopath/2007/PartnerControls"/>
    <xsd:element name="MediaServiceMetadata" ma:index="13" nillable="true" ma:displayName="MediaServiceMetadata" ma:description="" ma:hidden="true" ma:internalName="MediaServiceMetadata" ma:readOnly="true">
      <xsd:simpleType>
        <xsd:restriction base="dms:Note"/>
      </xsd:simpleType>
    </xsd:element>
    <xsd:element name="MediaServiceFastMetadata" ma:index="14" nillable="true" ma:displayName="MediaServiceFastMetadata" ma:description="" ma:hidden="true" ma:internalName="MediaServiceFastMetadata" ma:readOnly="true">
      <xsd:simpleType>
        <xsd:restriction base="dms:Note"/>
      </xsd:simpleType>
    </xsd:element>
    <xsd:element name="MediaServiceAutoTags" ma:index="15" nillable="true" ma:displayName="MediaServiceAutoTags" ma:internalName="MediaServiceAutoTags"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A0886853-76BC-4EA9-BD1A-5FB0C219FC74}">
  <ds:schemaRefs>
    <ds:schemaRef ds:uri="http://schemas.microsoft.com/sharepoint/v3/contenttype/forms"/>
  </ds:schemaRefs>
</ds:datastoreItem>
</file>

<file path=customXml/itemProps2.xml><?xml version="1.0" encoding="utf-8"?>
<ds:datastoreItem xmlns:ds="http://schemas.openxmlformats.org/officeDocument/2006/customXml" ds:itemID="{6135B4F9-4DC1-4058-AE68-3542EBAB11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0bb9a19-8033-44b0-bdd3-8f9f21d34f8e"/>
    <ds:schemaRef ds:uri="4ceadd8c-e7eb-4b4a-ab22-a935f2262d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8ECAE11-66E4-44D8-8101-97875583B0CD}">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269</Words>
  <Characters>1535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Philip Soo</dc:creator>
  <cp:keywords/>
  <dc:description/>
  <cp:lastModifiedBy>Tom Valente</cp:lastModifiedBy>
  <cp:revision>6</cp:revision>
  <cp:lastPrinted>2022-02-28T19:52:00Z</cp:lastPrinted>
  <dcterms:created xsi:type="dcterms:W3CDTF">2022-02-28T19:43:00Z</dcterms:created>
  <dcterms:modified xsi:type="dcterms:W3CDTF">2022-02-28T19:57:00Z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0x0101003C33B1BAEBF86F44A654AE063BCDF504</vt:lpwstr>
  </property>
</Properties>
</file>