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2" w:rsidRDefault="00C90FD2" w:rsidP="00A36EFB">
      <w:pPr>
        <w:jc w:val="both"/>
        <w:rPr>
          <w:b/>
        </w:rPr>
      </w:pPr>
    </w:p>
    <w:p w:rsidR="00B15A02" w:rsidRDefault="00B15A02" w:rsidP="00A36E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SERVICIO NACIONAL DE PROPIEDAD INTELECTUAL – SENAPI - BOLIVIA</w:t>
      </w:r>
      <w:bookmarkStart w:id="0" w:name="_GoBack"/>
      <w:bookmarkEnd w:id="0"/>
    </w:p>
    <w:p w:rsidR="00B15A02" w:rsidRDefault="00B15A02" w:rsidP="00A36EFB">
      <w:pPr>
        <w:jc w:val="both"/>
        <w:rPr>
          <w:b/>
          <w:sz w:val="28"/>
          <w:szCs w:val="28"/>
        </w:rPr>
      </w:pPr>
    </w:p>
    <w:p w:rsidR="00B759D7" w:rsidRPr="006D2B7B" w:rsidRDefault="00B759D7" w:rsidP="00A36EFB">
      <w:pPr>
        <w:jc w:val="both"/>
        <w:rPr>
          <w:b/>
          <w:sz w:val="28"/>
          <w:szCs w:val="28"/>
        </w:rPr>
      </w:pPr>
      <w:r w:rsidRPr="006D2B7B">
        <w:rPr>
          <w:b/>
          <w:sz w:val="28"/>
          <w:szCs w:val="28"/>
        </w:rPr>
        <w:t xml:space="preserve">Cuestionario </w:t>
      </w:r>
      <w:r w:rsidR="001A4C8E">
        <w:rPr>
          <w:b/>
          <w:sz w:val="28"/>
          <w:szCs w:val="28"/>
        </w:rPr>
        <w:t xml:space="preserve">para discusiones del tema 3 de la VIII Reunión </w:t>
      </w:r>
      <w:r w:rsidR="006D2B7B" w:rsidRPr="006D2B7B">
        <w:rPr>
          <w:b/>
          <w:sz w:val="28"/>
          <w:szCs w:val="28"/>
        </w:rPr>
        <w:t>LATIPAT</w:t>
      </w:r>
      <w:r w:rsidR="006D2B7B">
        <w:rPr>
          <w:b/>
          <w:sz w:val="28"/>
          <w:szCs w:val="28"/>
        </w:rPr>
        <w:t>.</w:t>
      </w:r>
    </w:p>
    <w:p w:rsidR="004446CC" w:rsidRDefault="004446CC">
      <w:pPr>
        <w:rPr>
          <w:b/>
        </w:rPr>
      </w:pPr>
    </w:p>
    <w:p w:rsidR="004446CC" w:rsidRDefault="004446CC">
      <w:pPr>
        <w:rPr>
          <w:b/>
        </w:rPr>
      </w:pPr>
    </w:p>
    <w:p w:rsidR="004446CC" w:rsidRPr="00654D44" w:rsidRDefault="00717054" w:rsidP="00654D44">
      <w:pPr>
        <w:pStyle w:val="Prrafodelista"/>
        <w:numPr>
          <w:ilvl w:val="0"/>
          <w:numId w:val="8"/>
        </w:numPr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C</w:t>
      </w:r>
      <w:r w:rsidR="004446CC" w:rsidRPr="00654D44">
        <w:rPr>
          <w:rFonts w:ascii="Arial" w:hAnsi="Arial" w:cs="Arial"/>
          <w:szCs w:val="20"/>
        </w:rPr>
        <w:t>olecciones existentes.</w:t>
      </w:r>
    </w:p>
    <w:p w:rsidR="004446CC" w:rsidRPr="00610AD5" w:rsidRDefault="004446CC" w:rsidP="00610AD5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543" w:type="dxa"/>
        <w:jc w:val="center"/>
        <w:tblInd w:w="-1126" w:type="dxa"/>
        <w:tblLook w:val="04A0" w:firstRow="1" w:lastRow="0" w:firstColumn="1" w:lastColumn="0" w:noHBand="0" w:noVBand="1"/>
      </w:tblPr>
      <w:tblGrid>
        <w:gridCol w:w="1089"/>
        <w:gridCol w:w="1528"/>
        <w:gridCol w:w="1537"/>
        <w:gridCol w:w="1516"/>
        <w:gridCol w:w="1496"/>
        <w:gridCol w:w="1377"/>
      </w:tblGrid>
      <w:tr w:rsidR="00E67F6F" w:rsidRPr="00610AD5" w:rsidTr="00E67F6F">
        <w:trPr>
          <w:trHeight w:val="1644"/>
          <w:jc w:val="center"/>
        </w:trPr>
        <w:tc>
          <w:tcPr>
            <w:tcW w:w="1089" w:type="dxa"/>
            <w:shd w:val="clear" w:color="auto" w:fill="DDD9C3" w:themeFill="background2" w:themeFillShade="E6"/>
            <w:vAlign w:val="center"/>
          </w:tcPr>
          <w:p w:rsidR="00E67F6F" w:rsidRPr="00654D44" w:rsidRDefault="00E67F6F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D44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528" w:type="dxa"/>
            <w:shd w:val="clear" w:color="auto" w:fill="F2DBDB" w:themeFill="accent2" w:themeFillTint="33"/>
            <w:vAlign w:val="center"/>
          </w:tcPr>
          <w:p w:rsidR="00E67F6F" w:rsidRPr="00791024" w:rsidRDefault="00E67F6F" w:rsidP="003F30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Volumen de Datos Totales</w:t>
            </w:r>
            <w:r>
              <w:rPr>
                <w:rFonts w:ascii="Arial" w:hAnsi="Arial" w:cs="Arial"/>
                <w:sz w:val="18"/>
                <w:szCs w:val="18"/>
              </w:rPr>
              <w:t xml:space="preserve">, incluye lo que pueda estar en libros de entrada también 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  <w:r w:rsidR="003F3086" w:rsidRPr="003F3086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37" w:type="dxa"/>
            <w:shd w:val="clear" w:color="auto" w:fill="EAF1DD" w:themeFill="accent3" w:themeFillTint="33"/>
            <w:vAlign w:val="center"/>
          </w:tcPr>
          <w:p w:rsidR="00E67F6F" w:rsidRPr="00791024" w:rsidRDefault="00E67F6F" w:rsidP="003F30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datos Bibliográficos en Base de Datos Nacional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  <w:r w:rsidR="003F3086" w:rsidRPr="003F3086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1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d</w:t>
            </w:r>
            <w:r w:rsidRPr="00791024">
              <w:rPr>
                <w:rFonts w:ascii="Arial" w:hAnsi="Arial" w:cs="Arial"/>
                <w:sz w:val="18"/>
                <w:szCs w:val="18"/>
              </w:rPr>
              <w:t>igitalizados</w:t>
            </w:r>
            <w:r w:rsidR="00C65C56" w:rsidRPr="00C65C5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96" w:type="dxa"/>
            <w:shd w:val="clear" w:color="auto" w:fill="DBE5F1" w:themeFill="accent1" w:themeFillTint="33"/>
            <w:vAlign w:val="center"/>
          </w:tcPr>
          <w:p w:rsidR="00E67F6F" w:rsidRPr="00791024" w:rsidRDefault="00E67F6F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sin digitalizar (papel)</w:t>
            </w:r>
            <w:r w:rsidR="00C65C56" w:rsidRPr="00C65C5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77" w:type="dxa"/>
            <w:shd w:val="clear" w:color="auto" w:fill="FDE9D9" w:themeFill="accent6" w:themeFillTint="33"/>
            <w:vAlign w:val="center"/>
          </w:tcPr>
          <w:p w:rsidR="00E67F6F" w:rsidRPr="00791024" w:rsidRDefault="00E67F6F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códigos de publicación empleados  (ST16 o equivalentes)</w:t>
            </w:r>
          </w:p>
        </w:tc>
      </w:tr>
      <w:tr w:rsidR="00E67F6F" w:rsidRPr="00610AD5" w:rsidTr="00522CD7">
        <w:trPr>
          <w:trHeight w:val="61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Patente</w:t>
            </w:r>
          </w:p>
        </w:tc>
        <w:tc>
          <w:tcPr>
            <w:tcW w:w="1528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8427</w:t>
            </w:r>
          </w:p>
        </w:tc>
        <w:tc>
          <w:tcPr>
            <w:tcW w:w="1537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1962</w:t>
            </w:r>
          </w:p>
        </w:tc>
        <w:tc>
          <w:tcPr>
            <w:tcW w:w="151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1119</w:t>
            </w:r>
          </w:p>
        </w:tc>
        <w:tc>
          <w:tcPr>
            <w:tcW w:w="149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377" w:type="dxa"/>
            <w:vAlign w:val="center"/>
          </w:tcPr>
          <w:p w:rsidR="00E67F6F" w:rsidRPr="00791024" w:rsidRDefault="00522CD7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Ninguno</w:t>
            </w:r>
          </w:p>
        </w:tc>
      </w:tr>
      <w:tr w:rsidR="00E67F6F" w:rsidRPr="00610AD5" w:rsidTr="00522CD7">
        <w:trPr>
          <w:trHeight w:val="695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de utilidad</w:t>
            </w:r>
          </w:p>
        </w:tc>
        <w:tc>
          <w:tcPr>
            <w:tcW w:w="1528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</w:t>
            </w:r>
          </w:p>
        </w:tc>
        <w:tc>
          <w:tcPr>
            <w:tcW w:w="1537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151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9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77" w:type="dxa"/>
            <w:vAlign w:val="center"/>
          </w:tcPr>
          <w:p w:rsidR="00E67F6F" w:rsidRPr="00791024" w:rsidRDefault="00522CD7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Ninguno</w:t>
            </w:r>
          </w:p>
        </w:tc>
      </w:tr>
      <w:tr w:rsidR="00E67F6F" w:rsidRPr="00610AD5" w:rsidTr="00522CD7">
        <w:trPr>
          <w:trHeight w:val="779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o diseño industrial</w:t>
            </w:r>
          </w:p>
        </w:tc>
        <w:tc>
          <w:tcPr>
            <w:tcW w:w="1528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896</w:t>
            </w:r>
          </w:p>
        </w:tc>
        <w:tc>
          <w:tcPr>
            <w:tcW w:w="1537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</w:t>
            </w:r>
          </w:p>
        </w:tc>
        <w:tc>
          <w:tcPr>
            <w:tcW w:w="151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9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1377" w:type="dxa"/>
            <w:vAlign w:val="center"/>
          </w:tcPr>
          <w:p w:rsidR="00E67F6F" w:rsidRPr="00791024" w:rsidRDefault="00522CD7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Ninguno</w:t>
            </w:r>
          </w:p>
        </w:tc>
      </w:tr>
      <w:tr w:rsidR="00E67F6F" w:rsidRPr="00610AD5" w:rsidTr="00522CD7">
        <w:trPr>
          <w:trHeight w:val="772"/>
          <w:jc w:val="center"/>
        </w:trPr>
        <w:tc>
          <w:tcPr>
            <w:tcW w:w="1089" w:type="dxa"/>
            <w:vAlign w:val="center"/>
          </w:tcPr>
          <w:p w:rsidR="00E67F6F" w:rsidRPr="00791024" w:rsidRDefault="00E67F6F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Variedad Vegetal</w:t>
            </w:r>
            <w:r w:rsidR="00522CD7" w:rsidRPr="00522CD7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28" w:type="dxa"/>
            <w:vAlign w:val="center"/>
          </w:tcPr>
          <w:p w:rsidR="00E67F6F" w:rsidRPr="00791024" w:rsidRDefault="00C31BCC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7" w:type="dxa"/>
            <w:vAlign w:val="center"/>
          </w:tcPr>
          <w:p w:rsidR="00E67F6F" w:rsidRPr="00791024" w:rsidRDefault="003F308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1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96" w:type="dxa"/>
            <w:vAlign w:val="center"/>
          </w:tcPr>
          <w:p w:rsidR="00E67F6F" w:rsidRPr="00791024" w:rsidRDefault="00C65C56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7" w:type="dxa"/>
            <w:vAlign w:val="center"/>
          </w:tcPr>
          <w:p w:rsidR="00E67F6F" w:rsidRPr="00791024" w:rsidRDefault="00522CD7" w:rsidP="00522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717054" w:rsidRDefault="00717054" w:rsidP="00E05235">
      <w:pPr>
        <w:rPr>
          <w:rFonts w:ascii="Arial" w:hAnsi="Arial" w:cs="Arial"/>
          <w:sz w:val="20"/>
          <w:szCs w:val="20"/>
        </w:rPr>
      </w:pPr>
    </w:p>
    <w:p w:rsidR="003F3086" w:rsidRDefault="003F3086" w:rsidP="00E05235">
      <w:pPr>
        <w:rPr>
          <w:rFonts w:ascii="Arial" w:hAnsi="Arial" w:cs="Arial"/>
          <w:sz w:val="20"/>
          <w:szCs w:val="20"/>
        </w:rPr>
      </w:pPr>
      <w:r w:rsidRPr="003F3086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La cantidad total, por inventario actual en el Área de Patentes, es aproximando  y el volumen podría ser mayor</w:t>
      </w:r>
    </w:p>
    <w:p w:rsidR="003F3086" w:rsidRDefault="003F3086" w:rsidP="00E05235">
      <w:pPr>
        <w:rPr>
          <w:rFonts w:ascii="Arial" w:hAnsi="Arial" w:cs="Arial"/>
          <w:sz w:val="20"/>
          <w:szCs w:val="20"/>
        </w:rPr>
      </w:pPr>
      <w:r w:rsidRPr="003F3086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La cantidad de Volumen en Base de Datos, por inventario actual en el Área de Patentes, solo incluye datos de las gestiones 2007 – 2012 (31-10-2012) por considerarse datos confiables.</w:t>
      </w:r>
    </w:p>
    <w:p w:rsidR="00522CD7" w:rsidRPr="00522CD7" w:rsidRDefault="00522CD7" w:rsidP="00E05235">
      <w:pPr>
        <w:rPr>
          <w:rFonts w:ascii="Arial" w:hAnsi="Arial" w:cs="Arial"/>
          <w:sz w:val="20"/>
          <w:szCs w:val="20"/>
        </w:rPr>
      </w:pPr>
      <w:r w:rsidRPr="00522CD7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El régimen de Variedades Vegetales es administrado por el Instituto Nacional de Innovación Agropecuaria  y Forestal (INIAF)  </w:t>
      </w:r>
    </w:p>
    <w:p w:rsidR="00E05235" w:rsidRPr="00610AD5" w:rsidRDefault="00E05235" w:rsidP="00717054">
      <w:pPr>
        <w:rPr>
          <w:rFonts w:ascii="Arial" w:hAnsi="Arial" w:cs="Arial"/>
          <w:sz w:val="20"/>
          <w:szCs w:val="20"/>
        </w:rPr>
      </w:pPr>
    </w:p>
    <w:p w:rsidR="00C405F8" w:rsidRDefault="00C405F8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Cs w:val="20"/>
        </w:rPr>
        <w:t>Información complementaria producida y/o asociada a la gestión de la solicitud</w:t>
      </w:r>
      <w:r w:rsidRPr="00654D44">
        <w:rPr>
          <w:rFonts w:ascii="Arial" w:hAnsi="Arial" w:cs="Arial"/>
          <w:sz w:val="22"/>
          <w:szCs w:val="18"/>
        </w:rPr>
        <w:t xml:space="preserve">. 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 w:val="22"/>
          <w:szCs w:val="18"/>
        </w:rPr>
      </w:pPr>
    </w:p>
    <w:p w:rsidR="00717054" w:rsidRDefault="00C405F8" w:rsidP="00C405F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C405F8">
        <w:rPr>
          <w:rFonts w:ascii="Arial" w:hAnsi="Arial" w:cs="Arial"/>
          <w:sz w:val="22"/>
          <w:szCs w:val="18"/>
        </w:rPr>
        <w:t>Listar los documentos que</w:t>
      </w:r>
      <w:r w:rsidR="006E5878">
        <w:rPr>
          <w:rFonts w:ascii="Arial" w:hAnsi="Arial" w:cs="Arial"/>
          <w:sz w:val="22"/>
          <w:szCs w:val="18"/>
        </w:rPr>
        <w:t xml:space="preserve"> pueden</w:t>
      </w:r>
      <w:r w:rsidRPr="00C405F8">
        <w:rPr>
          <w:rFonts w:ascii="Arial" w:hAnsi="Arial" w:cs="Arial"/>
          <w:sz w:val="22"/>
          <w:szCs w:val="18"/>
        </w:rPr>
        <w:t xml:space="preserve"> integra</w:t>
      </w:r>
      <w:r w:rsidR="006E5878">
        <w:rPr>
          <w:rFonts w:ascii="Arial" w:hAnsi="Arial" w:cs="Arial"/>
          <w:sz w:val="22"/>
          <w:szCs w:val="18"/>
        </w:rPr>
        <w:t>r</w:t>
      </w:r>
      <w:r w:rsidRPr="00C405F8">
        <w:rPr>
          <w:rFonts w:ascii="Arial" w:hAnsi="Arial" w:cs="Arial"/>
          <w:sz w:val="22"/>
          <w:szCs w:val="18"/>
        </w:rPr>
        <w:t xml:space="preserve"> el expediente.</w:t>
      </w:r>
    </w:p>
    <w:p w:rsidR="006E5878" w:rsidRDefault="006E5878" w:rsidP="006E5878">
      <w:pPr>
        <w:jc w:val="both"/>
        <w:rPr>
          <w:rFonts w:ascii="Arial" w:hAnsi="Arial" w:cs="Arial"/>
          <w:sz w:val="22"/>
          <w:szCs w:val="18"/>
        </w:rPr>
      </w:pPr>
    </w:p>
    <w:p w:rsidR="006E5878" w:rsidRDefault="00522CD7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Formulario de Solicitud de Registro</w:t>
      </w:r>
    </w:p>
    <w:p w:rsidR="00522CD7" w:rsidRDefault="00522CD7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Memoria Descriptiva</w:t>
      </w:r>
    </w:p>
    <w:p w:rsidR="00522CD7" w:rsidRDefault="00522CD7" w:rsidP="00522CD7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Descripción de la Invención.</w:t>
      </w:r>
    </w:p>
    <w:p w:rsidR="00522CD7" w:rsidRDefault="00522CD7" w:rsidP="00522CD7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Reivindicaciones</w:t>
      </w:r>
    </w:p>
    <w:p w:rsidR="00522CD7" w:rsidRDefault="00522CD7" w:rsidP="00522CD7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Dibujos</w:t>
      </w:r>
    </w:p>
    <w:p w:rsidR="00522CD7" w:rsidRDefault="00522CD7" w:rsidP="00522CD7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Resumen</w:t>
      </w:r>
    </w:p>
    <w:p w:rsidR="00522CD7" w:rsidRDefault="00522CD7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Pago de solicitud de Patente</w:t>
      </w:r>
    </w:p>
    <w:p w:rsidR="00375C0D" w:rsidRDefault="00375C0D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Pago para publicación en Gaceta Nacional</w:t>
      </w:r>
    </w:p>
    <w:p w:rsidR="00375C0D" w:rsidRDefault="00375C0D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Fotocopia de Cedula de Identidad o Número de Identificación Tributaria</w:t>
      </w:r>
    </w:p>
    <w:p w:rsidR="00375C0D" w:rsidRDefault="00375C0D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Prioridades</w:t>
      </w:r>
    </w:p>
    <w:p w:rsidR="00375C0D" w:rsidRDefault="00375C0D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Poder de Representante Legal</w:t>
      </w:r>
    </w:p>
    <w:p w:rsidR="00375C0D" w:rsidRDefault="00375C0D" w:rsidP="00522CD7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Cesión de Derechos</w:t>
      </w:r>
    </w:p>
    <w:p w:rsidR="00375C0D" w:rsidRDefault="00375C0D" w:rsidP="00375C0D">
      <w:pPr>
        <w:jc w:val="both"/>
        <w:rPr>
          <w:rFonts w:ascii="Arial" w:hAnsi="Arial" w:cs="Arial"/>
          <w:sz w:val="22"/>
          <w:szCs w:val="18"/>
        </w:rPr>
      </w:pPr>
    </w:p>
    <w:p w:rsidR="00375C0D" w:rsidRPr="00375C0D" w:rsidRDefault="00375C0D" w:rsidP="00375C0D">
      <w:pPr>
        <w:jc w:val="both"/>
        <w:rPr>
          <w:rFonts w:ascii="Arial" w:hAnsi="Arial" w:cs="Arial"/>
          <w:sz w:val="22"/>
          <w:szCs w:val="18"/>
        </w:rPr>
      </w:pPr>
    </w:p>
    <w:p w:rsidR="00654D44" w:rsidRDefault="00C405F8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 xml:space="preserve">Indicar las anotaciones que </w:t>
      </w:r>
      <w:r w:rsidR="006E5878">
        <w:rPr>
          <w:rFonts w:ascii="Arial" w:hAnsi="Arial" w:cs="Arial"/>
          <w:sz w:val="22"/>
          <w:szCs w:val="18"/>
        </w:rPr>
        <w:t>producen</w:t>
      </w:r>
      <w:r w:rsidR="006E5878" w:rsidRPr="00C405F8">
        <w:rPr>
          <w:rFonts w:ascii="Arial" w:hAnsi="Arial" w:cs="Arial"/>
          <w:sz w:val="22"/>
          <w:szCs w:val="18"/>
        </w:rPr>
        <w:t xml:space="preserve"> y/o asocia</w:t>
      </w:r>
      <w:r w:rsidR="006E5878">
        <w:rPr>
          <w:rFonts w:ascii="Arial" w:hAnsi="Arial" w:cs="Arial"/>
          <w:sz w:val="22"/>
          <w:szCs w:val="18"/>
        </w:rPr>
        <w:t>n</w:t>
      </w:r>
      <w:r w:rsidR="006E5878" w:rsidRPr="00C405F8">
        <w:rPr>
          <w:rFonts w:ascii="Arial" w:hAnsi="Arial" w:cs="Arial"/>
          <w:sz w:val="22"/>
          <w:szCs w:val="18"/>
        </w:rPr>
        <w:t xml:space="preserve"> </w:t>
      </w:r>
      <w:r w:rsidR="006E5878">
        <w:rPr>
          <w:rFonts w:ascii="Arial" w:hAnsi="Arial" w:cs="Arial"/>
          <w:sz w:val="22"/>
          <w:szCs w:val="18"/>
        </w:rPr>
        <w:t>al expediente, fundamentalmente información relacionad</w:t>
      </w:r>
      <w:r w:rsidR="005C5341">
        <w:rPr>
          <w:rFonts w:ascii="Arial" w:hAnsi="Arial" w:cs="Arial"/>
          <w:sz w:val="22"/>
          <w:szCs w:val="18"/>
        </w:rPr>
        <w:t>a</w:t>
      </w:r>
      <w:r w:rsidR="006E5878">
        <w:rPr>
          <w:rFonts w:ascii="Arial" w:hAnsi="Arial" w:cs="Arial"/>
          <w:sz w:val="22"/>
          <w:szCs w:val="18"/>
        </w:rPr>
        <w:t xml:space="preserve"> con el estado legal</w:t>
      </w:r>
      <w:r w:rsidR="005C5341">
        <w:rPr>
          <w:rFonts w:ascii="Arial" w:hAnsi="Arial" w:cs="Arial"/>
          <w:sz w:val="22"/>
          <w:szCs w:val="18"/>
        </w:rPr>
        <w:t xml:space="preserve"> y las citaciones</w:t>
      </w:r>
      <w:r w:rsidR="006E5878">
        <w:rPr>
          <w:rFonts w:ascii="Arial" w:hAnsi="Arial" w:cs="Arial"/>
          <w:sz w:val="22"/>
          <w:szCs w:val="18"/>
        </w:rPr>
        <w:t>.</w:t>
      </w:r>
      <w:r>
        <w:rPr>
          <w:rFonts w:ascii="Arial" w:hAnsi="Arial" w:cs="Arial"/>
          <w:sz w:val="22"/>
          <w:szCs w:val="18"/>
        </w:rPr>
        <w:t xml:space="preserve"> 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Informe Técnico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Resolución de Denegatoria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Resolución de Otorgación Total o Parcial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Certificado de Registro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Transferencias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Cambios de Nombre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Cambios de Domicilio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Oposiciones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Nulidad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Fusiones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Licencias de Uso</w:t>
      </w: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Observaciones</w:t>
      </w:r>
    </w:p>
    <w:p w:rsidR="00375C0D" w:rsidRP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Gravamen Hipotecario</w:t>
      </w: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654D44" w:rsidRDefault="00654D4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Promoción y divulgación de información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6E5878" w:rsidRDefault="00654D44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 w:val="22"/>
          <w:szCs w:val="18"/>
        </w:rPr>
        <w:t>Indicar programas de promoción y divulgación de información.</w:t>
      </w:r>
    </w:p>
    <w:p w:rsidR="00375C0D" w:rsidRDefault="00375C0D" w:rsidP="00375C0D">
      <w:pPr>
        <w:jc w:val="both"/>
        <w:rPr>
          <w:rFonts w:ascii="Arial" w:hAnsi="Arial" w:cs="Arial"/>
          <w:sz w:val="22"/>
          <w:szCs w:val="18"/>
        </w:rPr>
      </w:pPr>
    </w:p>
    <w:p w:rsidR="00375C0D" w:rsidRDefault="00375C0D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Material Impreso:</w:t>
      </w:r>
    </w:p>
    <w:p w:rsidR="00375C0D" w:rsidRDefault="00375C0D" w:rsidP="00375C0D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El ABC de las Patentes</w:t>
      </w:r>
    </w:p>
    <w:p w:rsidR="00375C0D" w:rsidRDefault="00375C0D" w:rsidP="00375C0D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Tríptico de Patentes</w:t>
      </w:r>
    </w:p>
    <w:p w:rsidR="00375C0D" w:rsidRPr="00375C0D" w:rsidRDefault="00375C0D" w:rsidP="00375C0D">
      <w:pPr>
        <w:pStyle w:val="Prrafodelista"/>
        <w:numPr>
          <w:ilvl w:val="1"/>
          <w:numId w:val="10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Ferias donde se muestran patentes ya otorgadas</w:t>
      </w:r>
    </w:p>
    <w:p w:rsidR="00654D44" w:rsidRDefault="00654D44" w:rsidP="00654D44">
      <w:pPr>
        <w:rPr>
          <w:rFonts w:ascii="Arial" w:hAnsi="Arial" w:cs="Arial"/>
          <w:sz w:val="22"/>
          <w:szCs w:val="18"/>
        </w:rPr>
      </w:pPr>
    </w:p>
    <w:p w:rsidR="00131A94" w:rsidRDefault="00654D44" w:rsidP="00131A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Aumento de la cobertura.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Pr="00375C0D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Cs w:val="20"/>
        </w:rPr>
      </w:pPr>
      <w:r w:rsidRPr="00131A94">
        <w:rPr>
          <w:rFonts w:ascii="Arial" w:hAnsi="Arial" w:cs="Arial"/>
          <w:sz w:val="22"/>
          <w:szCs w:val="18"/>
        </w:rPr>
        <w:t>Indicar posibles acciones de actuación y colaboración para aumentar la cobertura actual de la información sobre patentes existente en su país.</w:t>
      </w:r>
    </w:p>
    <w:p w:rsidR="00375C0D" w:rsidRDefault="00375C0D" w:rsidP="00375C0D">
      <w:pPr>
        <w:jc w:val="both"/>
        <w:rPr>
          <w:rFonts w:ascii="Arial" w:hAnsi="Arial" w:cs="Arial"/>
          <w:szCs w:val="20"/>
        </w:rPr>
      </w:pPr>
    </w:p>
    <w:p w:rsidR="00375C0D" w:rsidRDefault="003C711F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De expedientes antiguos que no se le dio continuidad a su proceso, para regularizarlos se solicita mayor información para continuar con el proceso y completar la cobertura, notificando al solicitante para este efecto.</w:t>
      </w:r>
    </w:p>
    <w:p w:rsidR="003C711F" w:rsidRPr="00375C0D" w:rsidRDefault="003C711F" w:rsidP="00375C0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El inventario de patentes actual permite completar la información electrónica de las patentes de gestiones pasadas.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Default="00131A9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Gacetas </w:t>
      </w:r>
    </w:p>
    <w:p w:rsidR="00131A94" w:rsidRPr="00131A94" w:rsidRDefault="00131A94" w:rsidP="00131A94">
      <w:pPr>
        <w:pStyle w:val="Prrafodelista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 xml:space="preserve">Indicar volumen total de gacetas </w:t>
      </w:r>
    </w:p>
    <w:p w:rsidR="00131A94" w:rsidRDefault="00131A94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</w:p>
    <w:p w:rsidR="00B15A02" w:rsidRDefault="00B15A02" w:rsidP="00B15A0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102 Gacetas</w:t>
      </w:r>
    </w:p>
    <w:p w:rsidR="00B15A02" w:rsidRDefault="00B15A02" w:rsidP="00B15A02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</w:p>
    <w:p w:rsidR="00B15A02" w:rsidRDefault="00B15A02" w:rsidP="00B15A02">
      <w:pPr>
        <w:pStyle w:val="Prrafodelista"/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Nota: El número de gacetas es aproximado, pudiendo ser mayor por motivos de inventario en el área de patentes</w:t>
      </w: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Indicar volumen de gacetas digitalizadas</w:t>
      </w:r>
    </w:p>
    <w:p w:rsidR="00B15A02" w:rsidRDefault="00B15A02" w:rsidP="00B15A02">
      <w:pPr>
        <w:jc w:val="both"/>
        <w:rPr>
          <w:rFonts w:ascii="Arial" w:hAnsi="Arial" w:cs="Arial"/>
          <w:sz w:val="22"/>
          <w:szCs w:val="22"/>
        </w:rPr>
      </w:pPr>
    </w:p>
    <w:p w:rsidR="00B15A02" w:rsidRPr="00B15A02" w:rsidRDefault="00B15A02" w:rsidP="00B15A0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39 Gacetas Digitalizadas</w:t>
      </w:r>
    </w:p>
    <w:p w:rsidR="00A508F3" w:rsidRPr="00131A94" w:rsidRDefault="00A508F3" w:rsidP="00A508F3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:rsidR="00A508F3" w:rsidRPr="009F05ED" w:rsidRDefault="00A508F3" w:rsidP="009F05ED">
      <w:pPr>
        <w:jc w:val="both"/>
        <w:rPr>
          <w:rFonts w:ascii="Arial" w:hAnsi="Arial" w:cs="Arial"/>
          <w:szCs w:val="20"/>
        </w:rPr>
      </w:pPr>
    </w:p>
    <w:p w:rsidR="00DA381F" w:rsidRPr="009F05ED" w:rsidRDefault="00DA381F" w:rsidP="009F05ED">
      <w:pPr>
        <w:jc w:val="both"/>
        <w:rPr>
          <w:rFonts w:ascii="Arial" w:hAnsi="Arial" w:cs="Arial"/>
          <w:sz w:val="22"/>
          <w:szCs w:val="18"/>
        </w:rPr>
      </w:pPr>
    </w:p>
    <w:p w:rsidR="00654D44" w:rsidRPr="00654D44" w:rsidRDefault="00654D44" w:rsidP="00654D44">
      <w:pPr>
        <w:jc w:val="both"/>
        <w:rPr>
          <w:rFonts w:ascii="Arial" w:hAnsi="Arial" w:cs="Arial"/>
          <w:sz w:val="22"/>
          <w:szCs w:val="18"/>
        </w:rPr>
      </w:pPr>
    </w:p>
    <w:p w:rsidR="00DA381F" w:rsidRDefault="000B1460" w:rsidP="00DA381F">
      <w:pPr>
        <w:jc w:val="both"/>
        <w:rPr>
          <w:color w:val="FF0000"/>
        </w:rPr>
      </w:pPr>
      <w:r>
        <w:rPr>
          <w:color w:val="FF0000"/>
        </w:rPr>
        <w:t xml:space="preserve">Nota: </w:t>
      </w:r>
      <w:r w:rsidR="00C866F5">
        <w:rPr>
          <w:color w:val="FF0000"/>
        </w:rPr>
        <w:t>En aras de seguir avanzando en la sincronización de los datos entre todos los servidores relacionados con el Programa, incluidos los servidores de publicación  nacionales, p</w:t>
      </w:r>
      <w:r>
        <w:rPr>
          <w:color w:val="FF0000"/>
        </w:rPr>
        <w:t>or favor enviar al espacio</w:t>
      </w:r>
      <w:r w:rsidR="00416308">
        <w:rPr>
          <w:color w:val="FF0000"/>
        </w:rPr>
        <w:t xml:space="preserve"> correspondiente a cada país en el repositorio </w:t>
      </w:r>
      <w:r>
        <w:rPr>
          <w:color w:val="FF0000"/>
        </w:rPr>
        <w:t xml:space="preserve">ftp </w:t>
      </w:r>
      <w:r w:rsidR="00416308">
        <w:rPr>
          <w:color w:val="FF0000"/>
        </w:rPr>
        <w:t>de EPO los inventarios  (en archivo CSV desde la primera solicitud hasta la fecha) de cada uno de los tipos de solicitud</w:t>
      </w:r>
      <w:r w:rsidR="001A4C8E">
        <w:rPr>
          <w:color w:val="FF0000"/>
        </w:rPr>
        <w:t xml:space="preserve"> que aparecen en la columna </w:t>
      </w:r>
      <w:r w:rsidR="001A4C8E" w:rsidRPr="001A4C8E">
        <w:rPr>
          <w:b/>
        </w:rPr>
        <w:t>Tipo</w:t>
      </w:r>
      <w:r>
        <w:rPr>
          <w:color w:val="FF0000"/>
        </w:rPr>
        <w:t xml:space="preserve"> (donde proceda)</w:t>
      </w:r>
      <w:r w:rsidR="00416308">
        <w:rPr>
          <w:color w:val="FF0000"/>
        </w:rPr>
        <w:t>.</w:t>
      </w:r>
      <w:r w:rsidR="00DA381F">
        <w:rPr>
          <w:color w:val="FF0000"/>
        </w:rPr>
        <w:t xml:space="preserve"> </w:t>
      </w:r>
      <w:r w:rsidR="00416308">
        <w:rPr>
          <w:color w:val="FF0000"/>
        </w:rPr>
        <w:t xml:space="preserve">Los campos de dicho fichero deben ser: </w:t>
      </w:r>
      <w:r w:rsidR="00416308" w:rsidRPr="001A4C8E">
        <w:rPr>
          <w:color w:val="0070C0"/>
        </w:rPr>
        <w:t>número de solicitud</w:t>
      </w:r>
      <w:r w:rsidR="00DA381F">
        <w:rPr>
          <w:color w:val="FF0000"/>
        </w:rPr>
        <w:t xml:space="preserve">, </w:t>
      </w:r>
      <w:r w:rsidR="00DA381F" w:rsidRPr="001A4C8E">
        <w:rPr>
          <w:color w:val="0070C0"/>
        </w:rPr>
        <w:t>fecha de solicitud</w:t>
      </w:r>
      <w:r w:rsidR="00DA381F">
        <w:rPr>
          <w:color w:val="FF0000"/>
        </w:rPr>
        <w:t xml:space="preserve">, </w:t>
      </w:r>
      <w:r w:rsidR="00DA381F" w:rsidRPr="009F05ED">
        <w:rPr>
          <w:color w:val="4F81BD" w:themeColor="accent1"/>
        </w:rPr>
        <w:t>tipo de</w:t>
      </w:r>
      <w:r w:rsidR="00DA381F">
        <w:rPr>
          <w:color w:val="FF0000"/>
        </w:rPr>
        <w:t xml:space="preserve"> </w:t>
      </w:r>
      <w:r w:rsidR="00DA381F" w:rsidRPr="001A4C8E">
        <w:rPr>
          <w:color w:val="0070C0"/>
        </w:rPr>
        <w:t>documento (</w:t>
      </w:r>
      <w:proofErr w:type="spellStart"/>
      <w:r w:rsidR="00DA381F" w:rsidRPr="001A4C8E">
        <w:rPr>
          <w:color w:val="0070C0"/>
        </w:rPr>
        <w:t>kind</w:t>
      </w:r>
      <w:proofErr w:type="spellEnd"/>
      <w:r w:rsidR="00DA381F" w:rsidRPr="001A4C8E">
        <w:rPr>
          <w:color w:val="0070C0"/>
        </w:rPr>
        <w:t xml:space="preserve"> </w:t>
      </w:r>
      <w:proofErr w:type="spellStart"/>
      <w:r w:rsidR="00DA381F" w:rsidRPr="001A4C8E">
        <w:rPr>
          <w:color w:val="0070C0"/>
        </w:rPr>
        <w:t>code</w:t>
      </w:r>
      <w:proofErr w:type="spellEnd"/>
      <w:r w:rsidR="00DA381F" w:rsidRPr="001A4C8E">
        <w:rPr>
          <w:color w:val="0070C0"/>
        </w:rPr>
        <w:t>)</w:t>
      </w:r>
      <w:r w:rsidR="00DA381F">
        <w:rPr>
          <w:color w:val="FF0000"/>
        </w:rPr>
        <w:t>,</w:t>
      </w:r>
      <w:r w:rsidR="00416308">
        <w:rPr>
          <w:color w:val="FF0000"/>
        </w:rPr>
        <w:t xml:space="preserve"> </w:t>
      </w:r>
      <w:r w:rsidR="00416308" w:rsidRPr="001A4C8E">
        <w:rPr>
          <w:color w:val="0070C0"/>
        </w:rPr>
        <w:t>número de publicación</w:t>
      </w:r>
      <w:r w:rsidR="00416308">
        <w:rPr>
          <w:color w:val="FF0000"/>
        </w:rPr>
        <w:t xml:space="preserve"> y </w:t>
      </w:r>
      <w:r w:rsidR="00416308" w:rsidRPr="001A4C8E">
        <w:rPr>
          <w:color w:val="0070C0"/>
        </w:rPr>
        <w:t>fecha de publicación</w:t>
      </w:r>
      <w:r w:rsidR="00DA381F" w:rsidRPr="004C4A66">
        <w:rPr>
          <w:color w:val="FF0000"/>
        </w:rPr>
        <w:t>.</w:t>
      </w:r>
      <w:r>
        <w:rPr>
          <w:color w:val="FF0000"/>
        </w:rPr>
        <w:t xml:space="preserve"> Tener en cuenta que habrá solicitudes que van a tener varias publicaciones y sus números y fecha de solicitud</w:t>
      </w:r>
      <w:r w:rsidR="001A4C8E">
        <w:rPr>
          <w:color w:val="FF0000"/>
        </w:rPr>
        <w:t xml:space="preserve"> coincidirán, n</w:t>
      </w:r>
      <w:r>
        <w:rPr>
          <w:color w:val="FF0000"/>
        </w:rPr>
        <w:t>o hay ningún problema en que</w:t>
      </w:r>
      <w:r w:rsidR="00C866F5">
        <w:rPr>
          <w:color w:val="FF0000"/>
        </w:rPr>
        <w:t xml:space="preserve"> se</w:t>
      </w:r>
      <w:r>
        <w:rPr>
          <w:color w:val="FF0000"/>
        </w:rPr>
        <w:t xml:space="preserve"> repitan en el inventario</w:t>
      </w:r>
      <w:r w:rsidR="0060719E">
        <w:rPr>
          <w:color w:val="FF0000"/>
        </w:rPr>
        <w:t xml:space="preserve"> </w:t>
      </w:r>
      <w:r w:rsidR="001A4C8E">
        <w:rPr>
          <w:color w:val="FF0000"/>
        </w:rPr>
        <w:t xml:space="preserve">si están </w:t>
      </w:r>
      <w:r>
        <w:rPr>
          <w:color w:val="FF0000"/>
        </w:rPr>
        <w:t xml:space="preserve">diferenciadas por su </w:t>
      </w:r>
      <w:r w:rsidR="0060719E">
        <w:rPr>
          <w:color w:val="FF0000"/>
        </w:rPr>
        <w:t xml:space="preserve">número de publicación (en algunos casos será igual al número de solicitud también), </w:t>
      </w:r>
      <w:proofErr w:type="spellStart"/>
      <w:r>
        <w:rPr>
          <w:color w:val="FF0000"/>
        </w:rPr>
        <w:t>kind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code</w:t>
      </w:r>
      <w:proofErr w:type="spellEnd"/>
      <w:r>
        <w:rPr>
          <w:color w:val="FF0000"/>
        </w:rPr>
        <w:t xml:space="preserve"> y fecha de publi</w:t>
      </w:r>
      <w:r w:rsidR="0060719E">
        <w:rPr>
          <w:color w:val="FF0000"/>
        </w:rPr>
        <w:t>ca</w:t>
      </w:r>
      <w:r>
        <w:rPr>
          <w:color w:val="FF0000"/>
        </w:rPr>
        <w:t>ción</w:t>
      </w:r>
      <w:r w:rsidR="0060719E">
        <w:rPr>
          <w:color w:val="FF0000"/>
        </w:rPr>
        <w:t xml:space="preserve">, por otra parte </w:t>
      </w:r>
      <w:r w:rsidR="00C866F5">
        <w:rPr>
          <w:color w:val="FF0000"/>
        </w:rPr>
        <w:t xml:space="preserve">en </w:t>
      </w:r>
      <w:r w:rsidR="0060719E">
        <w:rPr>
          <w:color w:val="FF0000"/>
        </w:rPr>
        <w:t>aquellas solicitudes que nunca se han publicado</w:t>
      </w:r>
      <w:r w:rsidR="00C866F5">
        <w:rPr>
          <w:color w:val="FF0000"/>
        </w:rPr>
        <w:t xml:space="preserve"> evidentemente no aparecerán datos de publicación lo cual no constituye un problema</w:t>
      </w:r>
      <w:r w:rsidR="0060719E">
        <w:rPr>
          <w:color w:val="FF0000"/>
        </w:rPr>
        <w:t>.  En un paso posterior nos pondremos de acuerdo en la forma de actualizar dicho inventario.</w:t>
      </w:r>
      <w:r w:rsidR="00DA381F" w:rsidRPr="004C4A66">
        <w:rPr>
          <w:color w:val="FF0000"/>
        </w:rPr>
        <w:t xml:space="preserve"> Una vez realizada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transferencia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</w:t>
      </w:r>
      <w:r w:rsidR="00DA381F">
        <w:rPr>
          <w:color w:val="FF0000"/>
        </w:rPr>
        <w:t xml:space="preserve">por favor </w:t>
      </w:r>
      <w:r w:rsidR="00DA381F" w:rsidRPr="004C4A66">
        <w:rPr>
          <w:color w:val="FF0000"/>
        </w:rPr>
        <w:t xml:space="preserve">enviar mensaje </w:t>
      </w:r>
      <w:r>
        <w:rPr>
          <w:color w:val="FF0000"/>
        </w:rPr>
        <w:t xml:space="preserve">de notificación </w:t>
      </w:r>
      <w:r w:rsidR="00DA381F" w:rsidRPr="004C4A66">
        <w:rPr>
          <w:color w:val="FF0000"/>
        </w:rPr>
        <w:t>a la</w:t>
      </w:r>
      <w:r w:rsidR="00DA381F">
        <w:rPr>
          <w:color w:val="FF0000"/>
        </w:rPr>
        <w:t>s</w:t>
      </w:r>
      <w:r w:rsidR="00DA381F" w:rsidRPr="004C4A66">
        <w:rPr>
          <w:color w:val="FF0000"/>
        </w:rPr>
        <w:t xml:space="preserve"> siguiente</w:t>
      </w:r>
      <w:r w:rsidR="00DA381F">
        <w:rPr>
          <w:color w:val="FF0000"/>
        </w:rPr>
        <w:t>s direcciones electrónicas</w:t>
      </w:r>
      <w:r>
        <w:rPr>
          <w:color w:val="FF0000"/>
        </w:rPr>
        <w:t xml:space="preserve"> </w:t>
      </w:r>
      <w:hyperlink r:id="rId8" w:history="1">
        <w:r w:rsidR="00DA381F" w:rsidRPr="001761A4">
          <w:rPr>
            <w:rStyle w:val="Hipervnculo"/>
          </w:rPr>
          <w:t>gabriel.berlicki@wipo.int</w:t>
        </w:r>
      </w:hyperlink>
      <w:r w:rsidR="00DA381F">
        <w:rPr>
          <w:color w:val="FF0000"/>
        </w:rPr>
        <w:t xml:space="preserve">, </w:t>
      </w:r>
      <w:hyperlink r:id="rId9" w:history="1">
        <w:r w:rsidRPr="001761A4">
          <w:rPr>
            <w:rStyle w:val="Hipervnculo"/>
          </w:rPr>
          <w:t>wrodriguez@epo.org</w:t>
        </w:r>
      </w:hyperlink>
      <w:r>
        <w:rPr>
          <w:color w:val="FF0000"/>
        </w:rPr>
        <w:t xml:space="preserve"> y </w:t>
      </w:r>
      <w:hyperlink r:id="rId10" w:history="1">
        <w:r w:rsidRPr="001761A4">
          <w:rPr>
            <w:rStyle w:val="Hipervnculo"/>
          </w:rPr>
          <w:t>ernesto.quintela@oepm.es</w:t>
        </w:r>
      </w:hyperlink>
      <w:r w:rsidR="008B66B7">
        <w:rPr>
          <w:color w:val="FF0000"/>
        </w:rPr>
        <w:t xml:space="preserve">. </w:t>
      </w:r>
    </w:p>
    <w:p w:rsidR="000B1460" w:rsidRPr="004C4A66" w:rsidRDefault="000B1460" w:rsidP="00DA381F">
      <w:pPr>
        <w:jc w:val="both"/>
        <w:rPr>
          <w:color w:val="FF0000"/>
        </w:rPr>
      </w:pPr>
    </w:p>
    <w:p w:rsidR="006E5878" w:rsidRPr="00654D44" w:rsidRDefault="006E5878" w:rsidP="00717054">
      <w:pPr>
        <w:rPr>
          <w:rFonts w:ascii="Arial" w:hAnsi="Arial" w:cs="Arial"/>
          <w:sz w:val="22"/>
          <w:szCs w:val="18"/>
        </w:rPr>
      </w:pPr>
    </w:p>
    <w:p w:rsidR="00C8180C" w:rsidRPr="00610AD5" w:rsidRDefault="00C8180C" w:rsidP="00A36EFB">
      <w:pPr>
        <w:ind w:left="360" w:firstLine="348"/>
        <w:jc w:val="both"/>
        <w:rPr>
          <w:rFonts w:ascii="Arial" w:hAnsi="Arial" w:cs="Arial"/>
        </w:rPr>
      </w:pPr>
    </w:p>
    <w:sectPr w:rsidR="00C8180C" w:rsidRPr="00610AD5" w:rsidSect="00654D44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C39" w:rsidRDefault="00F36C39">
      <w:r>
        <w:separator/>
      </w:r>
    </w:p>
  </w:endnote>
  <w:endnote w:type="continuationSeparator" w:id="0">
    <w:p w:rsidR="00F36C39" w:rsidRDefault="00F3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C39" w:rsidRDefault="00F36C39">
      <w:r>
        <w:separator/>
      </w:r>
    </w:p>
  </w:footnote>
  <w:footnote w:type="continuationSeparator" w:id="0">
    <w:p w:rsidR="00F36C39" w:rsidRDefault="00F36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F2" w:rsidRDefault="007312CE">
    <w:pPr>
      <w:pStyle w:val="Encabezado"/>
    </w:pPr>
    <w:r>
      <w:rPr>
        <w:noProof/>
        <w:lang w:val="es-BO" w:eastAsia="es-BO"/>
      </w:rPr>
      <w:drawing>
        <wp:inline distT="0" distB="0" distL="0" distR="0">
          <wp:extent cx="5391150" cy="485775"/>
          <wp:effectExtent l="19050" t="0" r="0" b="0"/>
          <wp:docPr id="1" name="Imagen 1" descr="organiza_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aniza_blan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87B"/>
    <w:multiLevelType w:val="hybridMultilevel"/>
    <w:tmpl w:val="F1E46982"/>
    <w:lvl w:ilvl="0" w:tplc="DA6E4D8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B2F1819"/>
    <w:multiLevelType w:val="hybridMultilevel"/>
    <w:tmpl w:val="4FD87B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1F7D45"/>
    <w:multiLevelType w:val="hybridMultilevel"/>
    <w:tmpl w:val="3864C45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F826D9"/>
    <w:multiLevelType w:val="hybridMultilevel"/>
    <w:tmpl w:val="F3522D6A"/>
    <w:lvl w:ilvl="0" w:tplc="2D7E9B5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7185EC0"/>
    <w:multiLevelType w:val="hybridMultilevel"/>
    <w:tmpl w:val="8264A32A"/>
    <w:lvl w:ilvl="0" w:tplc="0908B970">
      <w:start w:val="3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DC326A9"/>
    <w:multiLevelType w:val="multilevel"/>
    <w:tmpl w:val="0CD8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4B170FF"/>
    <w:multiLevelType w:val="hybridMultilevel"/>
    <w:tmpl w:val="9A2608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02799"/>
    <w:multiLevelType w:val="hybridMultilevel"/>
    <w:tmpl w:val="ACA6E2A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476135A"/>
    <w:multiLevelType w:val="hybridMultilevel"/>
    <w:tmpl w:val="9D44E0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50800"/>
    <w:multiLevelType w:val="hybridMultilevel"/>
    <w:tmpl w:val="CD2CC81C"/>
    <w:lvl w:ilvl="0" w:tplc="5DC253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480"/>
    <w:rsid w:val="000070A7"/>
    <w:rsid w:val="00010746"/>
    <w:rsid w:val="00024CE7"/>
    <w:rsid w:val="00032E35"/>
    <w:rsid w:val="00035179"/>
    <w:rsid w:val="000375E0"/>
    <w:rsid w:val="00096966"/>
    <w:rsid w:val="000A616E"/>
    <w:rsid w:val="000A7951"/>
    <w:rsid w:val="000B1460"/>
    <w:rsid w:val="000C7462"/>
    <w:rsid w:val="000D2A34"/>
    <w:rsid w:val="000D7248"/>
    <w:rsid w:val="00121477"/>
    <w:rsid w:val="00124190"/>
    <w:rsid w:val="00131A94"/>
    <w:rsid w:val="00150E9B"/>
    <w:rsid w:val="00175752"/>
    <w:rsid w:val="00177BF2"/>
    <w:rsid w:val="001A4C8E"/>
    <w:rsid w:val="001A5E7D"/>
    <w:rsid w:val="001A6DC7"/>
    <w:rsid w:val="001B7E55"/>
    <w:rsid w:val="001F1385"/>
    <w:rsid w:val="002128DA"/>
    <w:rsid w:val="00220A58"/>
    <w:rsid w:val="0024223A"/>
    <w:rsid w:val="00252904"/>
    <w:rsid w:val="00253BC2"/>
    <w:rsid w:val="002A273D"/>
    <w:rsid w:val="002A372F"/>
    <w:rsid w:val="002B3A64"/>
    <w:rsid w:val="002D6E84"/>
    <w:rsid w:val="002E56DC"/>
    <w:rsid w:val="002E767F"/>
    <w:rsid w:val="003053CC"/>
    <w:rsid w:val="0031381A"/>
    <w:rsid w:val="00324F93"/>
    <w:rsid w:val="003373C2"/>
    <w:rsid w:val="00337457"/>
    <w:rsid w:val="00345C57"/>
    <w:rsid w:val="00345F4F"/>
    <w:rsid w:val="00352242"/>
    <w:rsid w:val="0035687A"/>
    <w:rsid w:val="00375C0D"/>
    <w:rsid w:val="00387CA1"/>
    <w:rsid w:val="0039771F"/>
    <w:rsid w:val="003A6BFD"/>
    <w:rsid w:val="003C1765"/>
    <w:rsid w:val="003C31E6"/>
    <w:rsid w:val="003C711F"/>
    <w:rsid w:val="003F3086"/>
    <w:rsid w:val="00411DF5"/>
    <w:rsid w:val="00416308"/>
    <w:rsid w:val="004176FC"/>
    <w:rsid w:val="0042682C"/>
    <w:rsid w:val="00443D57"/>
    <w:rsid w:val="004446CC"/>
    <w:rsid w:val="00447446"/>
    <w:rsid w:val="00450046"/>
    <w:rsid w:val="0045319D"/>
    <w:rsid w:val="00485781"/>
    <w:rsid w:val="004A1448"/>
    <w:rsid w:val="004B46AC"/>
    <w:rsid w:val="004C4A66"/>
    <w:rsid w:val="004E3EBE"/>
    <w:rsid w:val="004E659E"/>
    <w:rsid w:val="00522CD7"/>
    <w:rsid w:val="00592CDD"/>
    <w:rsid w:val="005C5341"/>
    <w:rsid w:val="0060719E"/>
    <w:rsid w:val="00610AD5"/>
    <w:rsid w:val="00615BA7"/>
    <w:rsid w:val="00654D44"/>
    <w:rsid w:val="00666C17"/>
    <w:rsid w:val="00666CD1"/>
    <w:rsid w:val="0067294F"/>
    <w:rsid w:val="006825B4"/>
    <w:rsid w:val="0069386B"/>
    <w:rsid w:val="00696C6F"/>
    <w:rsid w:val="006A00ED"/>
    <w:rsid w:val="006C66EE"/>
    <w:rsid w:val="006D2B7B"/>
    <w:rsid w:val="006E313F"/>
    <w:rsid w:val="006E5878"/>
    <w:rsid w:val="006F5E21"/>
    <w:rsid w:val="0070572C"/>
    <w:rsid w:val="00715A92"/>
    <w:rsid w:val="00717054"/>
    <w:rsid w:val="007173CE"/>
    <w:rsid w:val="007312CE"/>
    <w:rsid w:val="00760B9F"/>
    <w:rsid w:val="0076600F"/>
    <w:rsid w:val="0077309A"/>
    <w:rsid w:val="00791024"/>
    <w:rsid w:val="007B5B73"/>
    <w:rsid w:val="007C2468"/>
    <w:rsid w:val="007E0551"/>
    <w:rsid w:val="007E3B12"/>
    <w:rsid w:val="008035CC"/>
    <w:rsid w:val="0082566B"/>
    <w:rsid w:val="0084324F"/>
    <w:rsid w:val="00844668"/>
    <w:rsid w:val="00877B7B"/>
    <w:rsid w:val="008A67CE"/>
    <w:rsid w:val="008B66B7"/>
    <w:rsid w:val="008C7A19"/>
    <w:rsid w:val="008D6A8E"/>
    <w:rsid w:val="008E6E51"/>
    <w:rsid w:val="008F6E29"/>
    <w:rsid w:val="00981E15"/>
    <w:rsid w:val="009F05ED"/>
    <w:rsid w:val="009F0F91"/>
    <w:rsid w:val="00A03446"/>
    <w:rsid w:val="00A05B2C"/>
    <w:rsid w:val="00A1759D"/>
    <w:rsid w:val="00A36480"/>
    <w:rsid w:val="00A36EFB"/>
    <w:rsid w:val="00A508F3"/>
    <w:rsid w:val="00A52630"/>
    <w:rsid w:val="00A53414"/>
    <w:rsid w:val="00A56961"/>
    <w:rsid w:val="00AA5F5B"/>
    <w:rsid w:val="00AA6474"/>
    <w:rsid w:val="00AB1DC5"/>
    <w:rsid w:val="00AB20D4"/>
    <w:rsid w:val="00AB5D4F"/>
    <w:rsid w:val="00AC656B"/>
    <w:rsid w:val="00AF09B9"/>
    <w:rsid w:val="00B117DD"/>
    <w:rsid w:val="00B152D0"/>
    <w:rsid w:val="00B15A02"/>
    <w:rsid w:val="00B41F22"/>
    <w:rsid w:val="00B67257"/>
    <w:rsid w:val="00B759D7"/>
    <w:rsid w:val="00BB17B1"/>
    <w:rsid w:val="00BC0261"/>
    <w:rsid w:val="00C04A31"/>
    <w:rsid w:val="00C06A4A"/>
    <w:rsid w:val="00C31BCC"/>
    <w:rsid w:val="00C405F8"/>
    <w:rsid w:val="00C421BC"/>
    <w:rsid w:val="00C445E1"/>
    <w:rsid w:val="00C65C56"/>
    <w:rsid w:val="00C8180C"/>
    <w:rsid w:val="00C86165"/>
    <w:rsid w:val="00C866F5"/>
    <w:rsid w:val="00C90FD2"/>
    <w:rsid w:val="00C920D8"/>
    <w:rsid w:val="00CA0B04"/>
    <w:rsid w:val="00CD1A72"/>
    <w:rsid w:val="00CD33DF"/>
    <w:rsid w:val="00CE2CBB"/>
    <w:rsid w:val="00CE55A9"/>
    <w:rsid w:val="00CF119D"/>
    <w:rsid w:val="00CF25C4"/>
    <w:rsid w:val="00D255B0"/>
    <w:rsid w:val="00D31295"/>
    <w:rsid w:val="00D75142"/>
    <w:rsid w:val="00D76578"/>
    <w:rsid w:val="00D90197"/>
    <w:rsid w:val="00DA381F"/>
    <w:rsid w:val="00DC2038"/>
    <w:rsid w:val="00DC7CBA"/>
    <w:rsid w:val="00DD62FA"/>
    <w:rsid w:val="00DD6EDC"/>
    <w:rsid w:val="00DE040E"/>
    <w:rsid w:val="00E05235"/>
    <w:rsid w:val="00E06A66"/>
    <w:rsid w:val="00E21395"/>
    <w:rsid w:val="00E35EFE"/>
    <w:rsid w:val="00E46D1C"/>
    <w:rsid w:val="00E67F6F"/>
    <w:rsid w:val="00E71A0C"/>
    <w:rsid w:val="00E839FA"/>
    <w:rsid w:val="00E911AC"/>
    <w:rsid w:val="00EA7A5D"/>
    <w:rsid w:val="00EC2AA4"/>
    <w:rsid w:val="00EC4E1B"/>
    <w:rsid w:val="00F0685D"/>
    <w:rsid w:val="00F12965"/>
    <w:rsid w:val="00F155DC"/>
    <w:rsid w:val="00F17297"/>
    <w:rsid w:val="00F36C39"/>
    <w:rsid w:val="00F40D97"/>
    <w:rsid w:val="00F4175F"/>
    <w:rsid w:val="00F456DF"/>
    <w:rsid w:val="00F55632"/>
    <w:rsid w:val="00F634E3"/>
    <w:rsid w:val="00F63DBB"/>
    <w:rsid w:val="00F6590E"/>
    <w:rsid w:val="00F73B57"/>
    <w:rsid w:val="00F9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riel.berlicki@wipo.i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rnesto.quintela@oepm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rodriguez@epo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681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las citaciones y reporte de búsqueda en  informe de examen</vt:lpstr>
    </vt:vector>
  </TitlesOfParts>
  <Company>OCPI</Company>
  <LinksUpToDate>false</LinksUpToDate>
  <CharactersWithSpaces>4421</CharactersWithSpaces>
  <SharedDoc>false</SharedDoc>
  <HLinks>
    <vt:vector size="6" baseType="variant">
      <vt:variant>
        <vt:i4>5767209</vt:i4>
      </vt:variant>
      <vt:variant>
        <vt:i4>48</vt:i4>
      </vt:variant>
      <vt:variant>
        <vt:i4>0</vt:i4>
      </vt:variant>
      <vt:variant>
        <vt:i4>5</vt:i4>
      </vt:variant>
      <vt:variant>
        <vt:lpwstr>mailto:ernesto.quintela@oepm.es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las citaciones y reporte de búsqueda en  informe de examen</dc:title>
  <dc:subject/>
  <dc:creator>ernesto</dc:creator>
  <cp:keywords/>
  <cp:lastModifiedBy>Sergio Andrés Yáñez Guzmán</cp:lastModifiedBy>
  <cp:revision>10</cp:revision>
  <cp:lastPrinted>2011-11-02T11:08:00Z</cp:lastPrinted>
  <dcterms:created xsi:type="dcterms:W3CDTF">2012-10-19T17:15:00Z</dcterms:created>
  <dcterms:modified xsi:type="dcterms:W3CDTF">2012-10-31T15:51:00Z</dcterms:modified>
</cp:coreProperties>
</file>