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4CA4" w:rsidRPr="00223069" w:rsidRDefault="00234CA4" w:rsidP="00234CA4">
      <w:pPr>
        <w:autoSpaceDE w:val="0"/>
        <w:autoSpaceDN w:val="0"/>
        <w:adjustRightInd w:val="0"/>
        <w:spacing w:after="100" w:line="281" w:lineRule="atLeast"/>
        <w:jc w:val="left"/>
        <w:rPr>
          <w:i/>
        </w:rPr>
      </w:pPr>
      <w:bookmarkStart w:id="0" w:name="_GoBack"/>
      <w:bookmarkEnd w:id="0"/>
      <w:r w:rsidRPr="00223069">
        <w:rPr>
          <w:i/>
        </w:rPr>
        <w:t xml:space="preserve">Curso de Verano en la Universidad Internacional Menéndez Pelayo </w:t>
      </w:r>
    </w:p>
    <w:p w:rsidR="00234CA4" w:rsidRPr="00223069" w:rsidRDefault="00234CA4" w:rsidP="00234CA4">
      <w:pPr>
        <w:autoSpaceDE w:val="0"/>
        <w:autoSpaceDN w:val="0"/>
        <w:adjustRightInd w:val="0"/>
        <w:spacing w:before="0" w:after="160" w:line="201" w:lineRule="atLeast"/>
      </w:pPr>
      <w:r w:rsidRPr="00223069">
        <w:t xml:space="preserve">Desde el año 2006 la OEPM, en colaboración con la Universidad International Menéndez Pelayo (UIMP), organiza un Curso de Verano sobre últimas tendencias y retos futuros de la Propiedad Industrial. </w:t>
      </w:r>
    </w:p>
    <w:p w:rsidR="00234CA4" w:rsidRPr="00223069" w:rsidRDefault="00234CA4" w:rsidP="00234CA4">
      <w:pPr>
        <w:autoSpaceDE w:val="0"/>
        <w:autoSpaceDN w:val="0"/>
        <w:adjustRightInd w:val="0"/>
        <w:spacing w:before="0" w:after="160" w:line="201" w:lineRule="atLeast"/>
      </w:pPr>
      <w:r>
        <w:t>En el año 2013</w:t>
      </w:r>
      <w:r w:rsidRPr="00223069">
        <w:t xml:space="preserve"> se organiz</w:t>
      </w:r>
      <w:r>
        <w:t>ó</w:t>
      </w:r>
      <w:r w:rsidRPr="00223069">
        <w:t xml:space="preserve"> la 8ª edición del Curso centrada en la Marca España: “Propiedad Industrial y su contribución a la Marca España” y tuvo lugar del 8 al 12 de julio en el Palacio de la Magdalena de Santander. </w:t>
      </w:r>
    </w:p>
    <w:p w:rsidR="00234CA4" w:rsidRPr="00223069" w:rsidRDefault="00234CA4" w:rsidP="00234CA4">
      <w:pPr>
        <w:autoSpaceDE w:val="0"/>
        <w:autoSpaceDN w:val="0"/>
        <w:adjustRightInd w:val="0"/>
        <w:spacing w:before="0" w:after="160" w:line="201" w:lineRule="atLeast"/>
      </w:pPr>
      <w:r w:rsidRPr="00223069">
        <w:t>En esta 8ª edición participaron repre</w:t>
      </w:r>
      <w:r w:rsidRPr="00223069">
        <w:softHyphen/>
        <w:t>sentantes de empresas españolas líderes en sectores innovadores espa</w:t>
      </w:r>
      <w:r w:rsidRPr="00223069">
        <w:softHyphen/>
        <w:t>ñoles como moda, energías reno</w:t>
      </w:r>
      <w:r w:rsidRPr="00223069">
        <w:softHyphen/>
        <w:t xml:space="preserve">vables, turismo, calzado, ferrocarril y cerámica, todas ellas propietarias de títulos de Propiedad Industrial: patentes, marcas y diseños industriales y con gran presencia internacional. </w:t>
      </w:r>
    </w:p>
    <w:p w:rsidR="00234CA4" w:rsidRDefault="00234CA4" w:rsidP="00234CA4">
      <w:pPr>
        <w:autoSpaceDE w:val="0"/>
        <w:autoSpaceDN w:val="0"/>
        <w:adjustRightInd w:val="0"/>
        <w:spacing w:before="0" w:after="160" w:line="201" w:lineRule="atLeast"/>
      </w:pPr>
      <w:r w:rsidRPr="00223069">
        <w:t>La inauguración de este Curso estuvo presidida por el Subsecretario de Industria, Energía y Turismo y Presi</w:t>
      </w:r>
      <w:r w:rsidRPr="00223069">
        <w:softHyphen/>
        <w:t>dente de la OEPM y en ella participaron el Alto Comisionado de la Marca España, el Presidente de la Oficina Europea de Patentes (OEP) y el Presidente de la Oficina de Armonización del Mercado Interior (OAMI).</w:t>
      </w:r>
    </w:p>
    <w:p w:rsidR="00234CA4" w:rsidRPr="006B0A15" w:rsidRDefault="00234CA4" w:rsidP="00234CA4">
      <w:pPr>
        <w:autoSpaceDE w:val="0"/>
        <w:autoSpaceDN w:val="0"/>
        <w:adjustRightInd w:val="0"/>
        <w:spacing w:after="100" w:line="281" w:lineRule="atLeast"/>
        <w:jc w:val="left"/>
        <w:rPr>
          <w:i/>
        </w:rPr>
      </w:pPr>
      <w:r w:rsidRPr="006B0A15">
        <w:rPr>
          <w:bCs/>
          <w:i/>
        </w:rPr>
        <w:t>Enseñanza de propiedad industrial en universidades</w:t>
      </w:r>
    </w:p>
    <w:p w:rsidR="00234CA4" w:rsidRDefault="00234CA4" w:rsidP="00234CA4">
      <w:pPr>
        <w:numPr>
          <w:ilvl w:val="0"/>
          <w:numId w:val="1"/>
        </w:numPr>
        <w:spacing w:before="100" w:beforeAutospacing="1" w:after="100" w:afterAutospacing="1" w:line="240" w:lineRule="auto"/>
        <w:jc w:val="left"/>
      </w:pPr>
      <w:r>
        <w:t xml:space="preserve">Universidad de Salamanca </w:t>
      </w:r>
    </w:p>
    <w:p w:rsidR="00234CA4" w:rsidRDefault="00491F02" w:rsidP="00234CA4">
      <w:pPr>
        <w:numPr>
          <w:ilvl w:val="1"/>
          <w:numId w:val="1"/>
        </w:numPr>
        <w:spacing w:before="100" w:beforeAutospacing="1" w:after="100" w:afterAutospacing="1" w:line="240" w:lineRule="auto"/>
        <w:jc w:val="left"/>
      </w:pPr>
      <w:hyperlink r:id="rId6" w:tgtFrame="_blank" w:tooltip="Abre en ventana nueva" w:history="1">
        <w:r w:rsidR="00234CA4">
          <w:rPr>
            <w:rStyle w:val="Hyperlink"/>
          </w:rPr>
          <w:t>Grado en Biotecnología</w:t>
        </w:r>
      </w:hyperlink>
    </w:p>
    <w:p w:rsidR="00234CA4" w:rsidRDefault="00491F02" w:rsidP="00234CA4">
      <w:pPr>
        <w:numPr>
          <w:ilvl w:val="1"/>
          <w:numId w:val="1"/>
        </w:numPr>
        <w:spacing w:before="100" w:beforeAutospacing="1" w:after="100" w:afterAutospacing="1" w:line="240" w:lineRule="auto"/>
        <w:jc w:val="left"/>
      </w:pPr>
      <w:hyperlink r:id="rId7" w:tgtFrame="_blank" w:tooltip="Abre en ventana nueva" w:history="1">
        <w:r w:rsidR="00234CA4">
          <w:rPr>
            <w:rStyle w:val="Hyperlink"/>
          </w:rPr>
          <w:t>Grado en Ingeniería Química</w:t>
        </w:r>
      </w:hyperlink>
    </w:p>
    <w:p w:rsidR="00234CA4" w:rsidRDefault="00234CA4" w:rsidP="00234CA4">
      <w:pPr>
        <w:numPr>
          <w:ilvl w:val="0"/>
          <w:numId w:val="1"/>
        </w:numPr>
        <w:spacing w:before="100" w:beforeAutospacing="1" w:after="100" w:afterAutospacing="1" w:line="240" w:lineRule="auto"/>
        <w:jc w:val="left"/>
      </w:pPr>
      <w:r>
        <w:t xml:space="preserve">Universidad Politécnica de Madrid </w:t>
      </w:r>
    </w:p>
    <w:p w:rsidR="00234CA4" w:rsidRDefault="00491F02" w:rsidP="00234CA4">
      <w:pPr>
        <w:numPr>
          <w:ilvl w:val="1"/>
          <w:numId w:val="1"/>
        </w:numPr>
        <w:spacing w:before="100" w:beforeAutospacing="1" w:after="100" w:afterAutospacing="1" w:line="240" w:lineRule="auto"/>
        <w:jc w:val="left"/>
      </w:pPr>
      <w:hyperlink r:id="rId8" w:tgtFrame="_blank" w:tooltip="Abre en ventana nueva" w:history="1">
        <w:r w:rsidR="00234CA4">
          <w:rPr>
            <w:rStyle w:val="Hyperlink"/>
          </w:rPr>
          <w:t>Escuela Técnica Superior Ingenieros Industriales</w:t>
        </w:r>
      </w:hyperlink>
      <w:r w:rsidR="00234CA4">
        <w:br/>
        <w:t>En el segundo cuatrimestre del curso académico 2013/2014 se ofrece, a los alumnos de 5º curso de la titulación de Ingeniero Industrial en la ETSII-UPM, la asignatura de libre elección “Innovación y patentes para la ingeniería”. Ésta es una asignatura ofertada a las nueve especialidades de la carrera de Ingeniero Industrial, siendo una herramienta práctica para una primera aproximación universitaria al mundo de la propiedad industrial.</w:t>
      </w:r>
      <w:r w:rsidR="00234CA4">
        <w:br/>
      </w:r>
      <w:hyperlink r:id="rId9" w:tgtFrame="_blank" w:tooltip="ETSII Innovación y patentes para la Ingeniería 2013/2014" w:history="1">
        <w:r w:rsidR="00234CA4">
          <w:rPr>
            <w:rStyle w:val="Hyperlink"/>
          </w:rPr>
          <w:t xml:space="preserve">ETSII Innovación y patentes para la Ingeniería 2013/2014 </w:t>
        </w:r>
      </w:hyperlink>
    </w:p>
    <w:p w:rsidR="00234CA4" w:rsidRDefault="00234CA4" w:rsidP="00234CA4">
      <w:pPr>
        <w:numPr>
          <w:ilvl w:val="0"/>
          <w:numId w:val="1"/>
        </w:numPr>
        <w:spacing w:before="100" w:beforeAutospacing="1" w:after="100" w:afterAutospacing="1" w:line="240" w:lineRule="auto"/>
        <w:jc w:val="left"/>
      </w:pPr>
      <w:r>
        <w:t xml:space="preserve">Universidad del País Vasco </w:t>
      </w:r>
    </w:p>
    <w:p w:rsidR="00234CA4" w:rsidRDefault="00491F02" w:rsidP="00234CA4">
      <w:pPr>
        <w:numPr>
          <w:ilvl w:val="1"/>
          <w:numId w:val="1"/>
        </w:numPr>
        <w:spacing w:before="100" w:beforeAutospacing="1" w:after="100" w:afterAutospacing="1" w:line="240" w:lineRule="auto"/>
        <w:jc w:val="left"/>
      </w:pPr>
      <w:hyperlink r:id="rId10" w:tgtFrame="_blank" w:tooltip="Abre en ventana nueva" w:history="1">
        <w:r w:rsidR="00234CA4">
          <w:rPr>
            <w:rStyle w:val="Hyperlink"/>
          </w:rPr>
          <w:t>Grado en Electrónica</w:t>
        </w:r>
      </w:hyperlink>
      <w:r w:rsidR="00234CA4">
        <w:t xml:space="preserve"> Iniciación al conocimiento de Propiedad intelectual y Patentes dentro de la asignatura troncal de 4º curso "Empresa y proyectos"</w:t>
      </w:r>
    </w:p>
    <w:p w:rsidR="007A5362" w:rsidRDefault="007A5362"/>
    <w:sectPr w:rsidR="007A536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975C51"/>
    <w:multiLevelType w:val="multilevel"/>
    <w:tmpl w:val="9836D7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4CA4"/>
    <w:rsid w:val="00234CA4"/>
    <w:rsid w:val="00491F02"/>
    <w:rsid w:val="007A5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4CA4"/>
    <w:pPr>
      <w:spacing w:before="120" w:after="0"/>
      <w:jc w:val="both"/>
    </w:pPr>
    <w:rPr>
      <w:rFonts w:eastAsiaTheme="minorEastAsia" w:cs="Times New Roman"/>
      <w:lang w:eastAsia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34CA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4CA4"/>
    <w:pPr>
      <w:spacing w:before="120" w:after="0"/>
      <w:jc w:val="both"/>
    </w:pPr>
    <w:rPr>
      <w:rFonts w:eastAsiaTheme="minorEastAsia" w:cs="Times New Roman"/>
      <w:lang w:eastAsia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34CA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tsii.upm.es/estudios/pod/index.es.htm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usal.es/webusal/node/4436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sal.es/webusal/node/2182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ehu.es/p200-content/es/pls/entrada/plew0040.htm_siguiente?p_sesion=&amp;p_cod_idioma=CAS&amp;p_en_portal=S&amp;p_anyoAcad=act&amp;p_cod_centro=310&amp;p_cod_plan=GELECT30&amp;p_menu=intro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epm.es/export/sites/oepm/comun/documentos_relacionados/sobre_oepm/Aula_de_Propiedad_Industrial/ETSII_Innovacion_y_patentes_para_la_Ingenieria_2013_2014.pdf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416</Words>
  <Characters>2373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Oficina Española de Patentes y Marcas</Company>
  <LinksUpToDate>false</LinksUpToDate>
  <CharactersWithSpaces>2784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OEPM</dc:creator>
  <cp:lastModifiedBy>BHUNNOO Dawood</cp:lastModifiedBy>
  <cp:revision>1</cp:revision>
  <dcterms:created xsi:type="dcterms:W3CDTF">2015-03-31T11:31:00Z</dcterms:created>
  <dcterms:modified xsi:type="dcterms:W3CDTF">2015-11-25T15:48:00Z</dcterms:modified>
</cp:coreProperties>
</file>