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7DCD" w:rsidRDefault="00B27DCD" w:rsidP="00B27DCD">
      <w:pPr>
        <w:spacing w:line="240" w:lineRule="auto"/>
      </w:pPr>
      <w:bookmarkStart w:id="0" w:name="_GoBack"/>
      <w:bookmarkEnd w:id="0"/>
      <w:r>
        <w:t xml:space="preserve">El </w:t>
      </w:r>
      <w:r>
        <w:rPr>
          <w:b/>
        </w:rPr>
        <w:t>fondo documental de patentes españolas</w:t>
      </w:r>
      <w:r>
        <w:t xml:space="preserve"> está informatizado en la </w:t>
      </w:r>
      <w:r>
        <w:rPr>
          <w:b/>
        </w:rPr>
        <w:t>base de datos INVENES</w:t>
      </w:r>
      <w:r>
        <w:t>, con su sistema de consulta gratuita correspondiente, para usuarios externos a través de la página web de la Oficina:</w:t>
      </w:r>
    </w:p>
    <w:p w:rsidR="00B27DCD" w:rsidRDefault="00B27DCD" w:rsidP="00B27DCD">
      <w:pPr>
        <w:spacing w:line="240" w:lineRule="auto"/>
        <w:rPr>
          <w:rFonts w:eastAsia="Times New Roman"/>
        </w:rPr>
      </w:pPr>
      <w:r>
        <w:rPr>
          <w:rFonts w:eastAsia="Times New Roman"/>
        </w:rPr>
        <w:t>(</w:t>
      </w:r>
      <w:hyperlink r:id="rId5" w:history="1">
        <w:r>
          <w:rPr>
            <w:rStyle w:val="Hyperlink"/>
            <w:rFonts w:eastAsia="Times New Roman"/>
          </w:rPr>
          <w:t>http://invenes.oepm.es/InvenesWeb/faces/busquedaInternet.jsp;jsessionid=jBhWJmZbqnLGw19LBVNQTZDz6PqHTZ8nBnG2n1h8ndyz5yyjWYnt!31418248</w:t>
        </w:r>
      </w:hyperlink>
      <w:r>
        <w:rPr>
          <w:rFonts w:eastAsia="Times New Roman"/>
        </w:rPr>
        <w:t xml:space="preserve"> ).</w:t>
      </w:r>
    </w:p>
    <w:p w:rsidR="00B27DCD" w:rsidRDefault="00B27DCD" w:rsidP="00B27DCD">
      <w:pPr>
        <w:spacing w:line="240" w:lineRule="auto"/>
      </w:pPr>
      <w:r>
        <w:t xml:space="preserve">El </w:t>
      </w:r>
      <w:r>
        <w:rPr>
          <w:b/>
        </w:rPr>
        <w:t>fondo documental de patentes extranjeras</w:t>
      </w:r>
      <w:r>
        <w:t xml:space="preserve"> es el propio de la Oficina Europea de Patentes (EPODOC-BNS), accesible también de manera electrónica externamente de forma gratuita a través del servicio </w:t>
      </w:r>
      <w:proofErr w:type="spellStart"/>
      <w:r>
        <w:rPr>
          <w:b/>
        </w:rPr>
        <w:t>Espacenet</w:t>
      </w:r>
      <w:proofErr w:type="spellEnd"/>
      <w:r>
        <w:rPr>
          <w:b/>
        </w:rPr>
        <w:t xml:space="preserve"> </w:t>
      </w:r>
      <w:r>
        <w:t>en la página web de la OEPM:</w:t>
      </w:r>
    </w:p>
    <w:p w:rsidR="00B27DCD" w:rsidRDefault="00B27DCD" w:rsidP="00B27DCD">
      <w:pPr>
        <w:spacing w:line="240" w:lineRule="auto"/>
      </w:pPr>
      <w:r>
        <w:t>(</w:t>
      </w:r>
      <w:hyperlink r:id="rId6" w:history="1">
        <w:r>
          <w:rPr>
            <w:rStyle w:val="Hyperlink"/>
          </w:rPr>
          <w:t>http://worldwide.espacenet.com/</w:t>
        </w:r>
      </w:hyperlink>
      <w:r>
        <w:t>)</w:t>
      </w:r>
    </w:p>
    <w:p w:rsidR="00B27DCD" w:rsidRDefault="00B27DCD" w:rsidP="00B27DCD">
      <w:pPr>
        <w:spacing w:line="240" w:lineRule="auto"/>
      </w:pPr>
      <w:r>
        <w:rPr>
          <w:b/>
        </w:rPr>
        <w:t>Base de Datos LATIPAT-ESPACENET</w:t>
      </w:r>
      <w:r>
        <w:t>: Adicionalmente, la OEPM, en colaboración con la Oficina Europea de Patentes y la Organización Mundial de la Propiedad Intelectual ofrece el servicio LATIPAT-</w:t>
      </w:r>
      <w:proofErr w:type="spellStart"/>
      <w:r>
        <w:t>Espacenet</w:t>
      </w:r>
      <w:proofErr w:type="spellEnd"/>
      <w:r>
        <w:t>.</w:t>
      </w:r>
    </w:p>
    <w:p w:rsidR="00B27DCD" w:rsidRDefault="00B27DCD" w:rsidP="00B27DCD">
      <w:pPr>
        <w:spacing w:line="240" w:lineRule="auto"/>
      </w:pPr>
      <w:r>
        <w:t xml:space="preserve">LATIPAT es un servidor de nivel 1 de </w:t>
      </w:r>
      <w:proofErr w:type="spellStart"/>
      <w:r>
        <w:t>Espcenet</w:t>
      </w:r>
      <w:proofErr w:type="spellEnd"/>
      <w:r>
        <w:t xml:space="preserve"> dedicado a la información en materia de patentes de 19 países latinoamericanos.</w:t>
      </w:r>
      <w:r>
        <w:rPr>
          <w:rFonts w:ascii="Times New Roman" w:eastAsia="Times New Roman" w:hAnsi="Times New Roman"/>
          <w:sz w:val="24"/>
          <w:szCs w:val="24"/>
        </w:rPr>
        <w:t xml:space="preserve"> </w:t>
      </w:r>
      <w:r>
        <w:rPr>
          <w:rFonts w:ascii="Times New Roman" w:eastAsia="Times New Roman" w:hAnsi="Times New Roman"/>
          <w:sz w:val="24"/>
          <w:szCs w:val="24"/>
        </w:rPr>
        <w:br/>
      </w:r>
      <w:r>
        <w:t>(</w:t>
      </w:r>
      <w:hyperlink r:id="rId7" w:history="1">
        <w:r>
          <w:rPr>
            <w:rStyle w:val="Hyperlink"/>
            <w:rFonts w:eastAsia="Times New Roman"/>
          </w:rPr>
          <w:t>http://lp.espacenet.com/</w:t>
        </w:r>
      </w:hyperlink>
      <w:r>
        <w:rPr>
          <w:rStyle w:val="Hyperlink"/>
          <w:rFonts w:eastAsia="Times New Roman"/>
        </w:rPr>
        <w:t>)</w:t>
      </w:r>
      <w:r>
        <w:rPr>
          <w:rFonts w:ascii="Times New Roman" w:eastAsia="Times New Roman" w:hAnsi="Times New Roman"/>
          <w:sz w:val="24"/>
          <w:szCs w:val="24"/>
        </w:rPr>
        <w:t xml:space="preserve">  </w:t>
      </w:r>
    </w:p>
    <w:p w:rsidR="00B27DCD" w:rsidRDefault="00B27DCD" w:rsidP="00B27DCD">
      <w:pPr>
        <w:spacing w:line="240" w:lineRule="auto"/>
      </w:pPr>
      <w:r>
        <w:t xml:space="preserve">Adicionalmente, en la OEPM se mantienen algunas colecciones de patentes extranjeras en disco óptico (de aquellos países que todavía publican sus documentos de patentes en ese soporte), con actualizaciones que se reciben periódicamente. Estos documentos son accesibles al público bajo petición. </w:t>
      </w:r>
    </w:p>
    <w:p w:rsidR="00D47848" w:rsidRDefault="00D47848"/>
    <w:sectPr w:rsidR="00D4784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DCD"/>
    <w:rsid w:val="00B27DCD"/>
    <w:rsid w:val="00C21849"/>
    <w:rsid w:val="00D4784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7DCD"/>
    <w:pPr>
      <w:spacing w:before="120" w:after="0"/>
      <w:jc w:val="both"/>
    </w:pPr>
    <w:rPr>
      <w:rFonts w:eastAsiaTheme="minorEastAsia" w:cs="Times New Roman"/>
      <w:lang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27DC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7DCD"/>
    <w:pPr>
      <w:spacing w:before="120" w:after="0"/>
      <w:jc w:val="both"/>
    </w:pPr>
    <w:rPr>
      <w:rFonts w:eastAsiaTheme="minorEastAsia" w:cs="Times New Roman"/>
      <w:lang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27DC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6905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lp.espacenet.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orldwide.espacenet.com/" TargetMode="External"/><Relationship Id="rId5" Type="http://schemas.openxmlformats.org/officeDocument/2006/relationships/hyperlink" Target="http://invenes.oepm.es/InvenesWeb/faces/busquedaInternet.jsp;jsessionid=jBhWJmZbqnLGw19LBVNQTZDz6PqHTZ8nBnG2n1h8ndyz5yyjWYnt!31418248"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225</Words>
  <Characters>1283</Characters>
  <Application>Microsoft Office Word</Application>
  <DocSecurity>0</DocSecurity>
  <Lines>10</Lines>
  <Paragraphs>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Oficina Española de Patentes y Marcas</Company>
  <LinksUpToDate>false</LinksUpToDate>
  <CharactersWithSpaces>1505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OEPM</dc:creator>
  <cp:lastModifiedBy>BHUNNOO Dawood</cp:lastModifiedBy>
  <cp:revision>1</cp:revision>
  <dcterms:created xsi:type="dcterms:W3CDTF">2015-03-31T12:01:00Z</dcterms:created>
  <dcterms:modified xsi:type="dcterms:W3CDTF">2015-11-25T15:42:00Z</dcterms:modified>
</cp:coreProperties>
</file>