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4331" w:rsidRDefault="00157E99">
      <w:r w:rsidRPr="001E6DAB">
        <w:rPr>
          <w:noProof/>
          <w:lang w:eastAsia="sk-SK"/>
        </w:rPr>
        <w:drawing>
          <wp:inline distT="0" distB="0" distL="0" distR="0" wp14:anchorId="29B9F877" wp14:editId="5E7DBB87">
            <wp:extent cx="5465445" cy="3248660"/>
            <wp:effectExtent l="0" t="0" r="1905" b="8890"/>
            <wp:docPr id="1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157E99" w:rsidRDefault="00157E99"/>
    <w:p w:rsidR="00157E99" w:rsidRDefault="00157E99">
      <w:r w:rsidRPr="001E6DAB">
        <w:rPr>
          <w:noProof/>
          <w:lang w:eastAsia="sk-SK"/>
        </w:rPr>
        <w:drawing>
          <wp:inline distT="0" distB="0" distL="0" distR="0" wp14:anchorId="34E069DF" wp14:editId="204A6C67">
            <wp:extent cx="5450205" cy="3259455"/>
            <wp:effectExtent l="0" t="0" r="17145" b="17145"/>
            <wp:docPr id="4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bookmarkStart w:id="0" w:name="_GoBack"/>
      <w:bookmarkEnd w:id="0"/>
    </w:p>
    <w:sectPr w:rsidR="00157E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E99"/>
    <w:rsid w:val="00157E99"/>
    <w:rsid w:val="00D24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443C2"/>
  <w15:chartTrackingRefBased/>
  <w15:docId w15:val="{83AA7157-1243-4E8F-8D8F-67A5686E5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D:\WIPO_SCIT_reports\2018\OI_work_2018\grafy_2018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D:\WIPO_SCIT_reports\2018\OI_work_2018\grafy_2018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sk-SK" sz="1100"/>
              <a:t>Design applications
Prihlášky dizajnov</a:t>
            </a:r>
          </a:p>
        </c:rich>
      </c:tx>
      <c:layout>
        <c:manualLayout>
          <c:xMode val="edge"/>
          <c:yMode val="edge"/>
          <c:x val="1.1188418520855619E-2"/>
          <c:y val="1.955034213098730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33634749409073339"/>
          <c:y val="0.17888563049853373"/>
          <c:w val="0.63833691082810984"/>
          <c:h val="0.53958944281524857"/>
        </c:manualLayout>
      </c:layout>
      <c:barChart>
        <c:barDir val="col"/>
        <c:grouping val="clustered"/>
        <c:varyColors val="0"/>
        <c:ser>
          <c:idx val="2"/>
          <c:order val="1"/>
          <c:tx>
            <c:strRef>
              <c:f>'1 '!$A$38</c:f>
              <c:strCache>
                <c:ptCount val="1"/>
                <c:pt idx="0">
                  <c:v>Domáce/Domestic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tint val="96000"/>
                    <a:lumMod val="104000"/>
                  </a:schemeClr>
                </a:gs>
                <a:gs pos="100000">
                  <a:schemeClr val="accent3">
                    <a:shade val="90000"/>
                    <a:lumMod val="90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'!$B$37:$F$37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'!$B$38:$F$38</c:f>
              <c:numCache>
                <c:formatCode>#,##0</c:formatCode>
                <c:ptCount val="5"/>
                <c:pt idx="0">
                  <c:v>82</c:v>
                </c:pt>
                <c:pt idx="1">
                  <c:v>84</c:v>
                </c:pt>
                <c:pt idx="2">
                  <c:v>82</c:v>
                </c:pt>
                <c:pt idx="3">
                  <c:v>118</c:v>
                </c:pt>
                <c:pt idx="4">
                  <c:v>111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787-4C9F-A3A3-CDCBE13F1B00}"/>
            </c:ext>
          </c:extLst>
        </c:ser>
        <c:ser>
          <c:idx val="3"/>
          <c:order val="2"/>
          <c:tx>
            <c:strRef>
              <c:f>'1 '!$A$39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tint val="96000"/>
                    <a:lumMod val="104000"/>
                  </a:schemeClr>
                </a:gs>
                <a:gs pos="100000">
                  <a:schemeClr val="accent4">
                    <a:shade val="90000"/>
                    <a:lumMod val="90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'!$B$37:$F$37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'!$B$39:$F$39</c:f>
              <c:numCache>
                <c:formatCode>#,##0</c:formatCode>
                <c:ptCount val="5"/>
                <c:pt idx="0">
                  <c:v>18</c:v>
                </c:pt>
                <c:pt idx="1">
                  <c:v>11</c:v>
                </c:pt>
                <c:pt idx="2">
                  <c:v>86</c:v>
                </c:pt>
                <c:pt idx="3">
                  <c:v>27</c:v>
                </c:pt>
                <c:pt idx="4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787-4C9F-A3A3-CDCBE13F1B00}"/>
            </c:ext>
          </c:extLst>
        </c:ser>
        <c:ser>
          <c:idx val="1"/>
          <c:order val="3"/>
          <c:tx>
            <c:strRef>
              <c:f>'1 '!$A$40</c:f>
              <c:strCache>
                <c:ptCount val="1"/>
                <c:pt idx="0">
                  <c:v>Spolu / Total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tint val="96000"/>
                    <a:lumMod val="104000"/>
                  </a:schemeClr>
                </a:gs>
                <a:gs pos="100000">
                  <a:schemeClr val="accent2">
                    <a:shade val="90000"/>
                    <a:lumMod val="90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'!$B$37:$F$37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'!$B$40:$F$40</c:f>
              <c:numCache>
                <c:formatCode>General</c:formatCode>
                <c:ptCount val="5"/>
                <c:pt idx="0">
                  <c:v>100</c:v>
                </c:pt>
                <c:pt idx="1">
                  <c:v>95</c:v>
                </c:pt>
                <c:pt idx="2">
                  <c:v>168</c:v>
                </c:pt>
                <c:pt idx="3">
                  <c:v>145</c:v>
                </c:pt>
                <c:pt idx="4">
                  <c:v>119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787-4C9F-A3A3-CDCBE13F1B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07460864"/>
        <c:axId val="107466752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'1 '!$A$37</c15:sqref>
                        </c15:formulaRef>
                      </c:ext>
                    </c:extLst>
                    <c:strCache>
                      <c:ptCount val="1"/>
                      <c:pt idx="0">
                        <c:v>Prihlášky dizajnov / Industrial Designs Applications</c:v>
                      </c:pt>
                    </c:strCache>
                  </c:strRef>
                </c:tx>
                <c:spPr>
                  <a:gradFill rotWithShape="1">
                    <a:gsLst>
                      <a:gs pos="0">
                        <a:schemeClr val="accent1">
                          <a:tint val="96000"/>
                          <a:lumMod val="104000"/>
                        </a:schemeClr>
                      </a:gs>
                      <a:gs pos="100000">
                        <a:schemeClr val="accent1">
                          <a:shade val="90000"/>
                          <a:lumMod val="9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76200" dist="38100" dir="5400000" rotWithShape="0">
                      <a:srgbClr val="000000">
                        <a:alpha val="75000"/>
                      </a:srgbClr>
                    </a:outerShdw>
                  </a:effectLst>
                  <a:scene3d>
                    <a:camera prst="orthographicFront">
                      <a:rot lat="0" lon="0" rev="0"/>
                    </a:camera>
                    <a:lightRig rig="threePt" dir="t">
                      <a:rot lat="0" lon="0" rev="1200000"/>
                    </a:lightRig>
                  </a:scene3d>
                  <a:sp3d>
                    <a:bevelT w="63500" h="25400" prst="hardEdge"/>
                  </a:sp3d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'1 '!$B$37:$F$37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'1 '!$B$37:$F$37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A787-4C9F-A3A3-CDCBE13F1B00}"/>
                  </c:ext>
                </c:extLst>
              </c15:ser>
            </c15:filteredBarSeries>
          </c:ext>
        </c:extLst>
      </c:barChart>
      <c:catAx>
        <c:axId val="107460864"/>
        <c:scaling>
          <c:orientation val="minMax"/>
        </c:scaling>
        <c:delete val="0"/>
        <c:axPos val="b"/>
        <c:numFmt formatCode="0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7466752"/>
        <c:crosses val="autoZero"/>
        <c:auto val="1"/>
        <c:lblAlgn val="ctr"/>
        <c:lblOffset val="100"/>
        <c:tickMarkSkip val="1"/>
        <c:noMultiLvlLbl val="0"/>
      </c:catAx>
      <c:valAx>
        <c:axId val="1074667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746086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sk-SK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sk-SK" sz="1100"/>
              <a:t>Design registrations
Zapísané dizajny</a:t>
            </a:r>
          </a:p>
        </c:rich>
      </c:tx>
      <c:layout>
        <c:manualLayout>
          <c:xMode val="edge"/>
          <c:yMode val="edge"/>
          <c:x val="7.5496944000881415E-3"/>
          <c:y val="1.949317738791429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33996413381213947"/>
          <c:y val="0.1695911275331447"/>
          <c:w val="0.63472027110670748"/>
          <c:h val="0.54970917200398983"/>
        </c:manualLayout>
      </c:layout>
      <c:barChart>
        <c:barDir val="col"/>
        <c:grouping val="clustered"/>
        <c:varyColors val="0"/>
        <c:ser>
          <c:idx val="0"/>
          <c:order val="1"/>
          <c:tx>
            <c:strRef>
              <c:f>'1 '!$A$42</c:f>
              <c:strCache>
                <c:ptCount val="1"/>
                <c:pt idx="0">
                  <c:v>Domáce/Domestic</c:v>
                </c:pt>
              </c:strCache>
            </c:strRef>
          </c:tx>
          <c:spPr>
            <a:solidFill>
              <a:schemeClr val="accent3">
                <a:lumMod val="75000"/>
              </a:schemeClr>
            </a:soli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'!$B$37:$F$37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'!$B$42:$F$42</c:f>
              <c:numCache>
                <c:formatCode>#,##0</c:formatCode>
                <c:ptCount val="5"/>
                <c:pt idx="0">
                  <c:v>77</c:v>
                </c:pt>
                <c:pt idx="1">
                  <c:v>85</c:v>
                </c:pt>
                <c:pt idx="2">
                  <c:v>77</c:v>
                </c:pt>
                <c:pt idx="3">
                  <c:v>79</c:v>
                </c:pt>
                <c:pt idx="4">
                  <c:v>107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0C-4F29-A7E7-4E392E5C470E}"/>
            </c:ext>
          </c:extLst>
        </c:ser>
        <c:ser>
          <c:idx val="2"/>
          <c:order val="2"/>
          <c:tx>
            <c:strRef>
              <c:f>'1 '!$A$43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solidFill>
              <a:schemeClr val="accent4">
                <a:lumMod val="75000"/>
              </a:schemeClr>
            </a:soli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'!$B$37:$F$37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'!$B$43:$F$43</c:f>
              <c:numCache>
                <c:formatCode>#,##0</c:formatCode>
                <c:ptCount val="5"/>
                <c:pt idx="0">
                  <c:v>25</c:v>
                </c:pt>
                <c:pt idx="1">
                  <c:v>9</c:v>
                </c:pt>
                <c:pt idx="2">
                  <c:v>26</c:v>
                </c:pt>
                <c:pt idx="3">
                  <c:v>75</c:v>
                </c:pt>
                <c:pt idx="4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0C-4F29-A7E7-4E392E5C470E}"/>
            </c:ext>
          </c:extLst>
        </c:ser>
        <c:ser>
          <c:idx val="3"/>
          <c:order val="3"/>
          <c:tx>
            <c:strRef>
              <c:f>'1 '!$A$44</c:f>
              <c:strCache>
                <c:ptCount val="1"/>
                <c:pt idx="0">
                  <c:v>Spolu / Total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'!$B$37:$F$37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'!$B$44:$F$44</c:f>
              <c:numCache>
                <c:formatCode>General</c:formatCode>
                <c:ptCount val="5"/>
                <c:pt idx="0">
                  <c:v>102</c:v>
                </c:pt>
                <c:pt idx="1">
                  <c:v>94</c:v>
                </c:pt>
                <c:pt idx="2">
                  <c:v>103</c:v>
                </c:pt>
                <c:pt idx="3">
                  <c:v>154</c:v>
                </c:pt>
                <c:pt idx="4">
                  <c:v>131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0C-4F29-A7E7-4E392E5C470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07510016"/>
        <c:axId val="107524096"/>
        <c:extLst>
          <c:ext xmlns:c15="http://schemas.microsoft.com/office/drawing/2012/chart" uri="{02D57815-91ED-43cb-92C2-25804820EDAC}">
            <c15:filteredBarSeries>
              <c15:ser>
                <c:idx val="1"/>
                <c:order val="0"/>
                <c:tx>
                  <c:strRef>
                    <c:extLst>
                      <c:ext uri="{02D57815-91ED-43cb-92C2-25804820EDAC}">
                        <c15:formulaRef>
                          <c15:sqref>'1 '!$A$37</c15:sqref>
                        </c15:formulaRef>
                      </c:ext>
                    </c:extLst>
                    <c:strCache>
                      <c:ptCount val="1"/>
                      <c:pt idx="0">
                        <c:v>Prihlášky dizajnov / Industrial Designs Applications</c:v>
                      </c:pt>
                    </c:strCache>
                  </c:strRef>
                </c:tx>
                <c:spPr>
                  <a:gradFill rotWithShape="1">
                    <a:gsLst>
                      <a:gs pos="0">
                        <a:schemeClr val="accent2">
                          <a:tint val="96000"/>
                          <a:lumMod val="104000"/>
                        </a:schemeClr>
                      </a:gs>
                      <a:gs pos="100000">
                        <a:schemeClr val="accent2">
                          <a:shade val="90000"/>
                          <a:lumMod val="9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76200" dist="38100" dir="5400000" rotWithShape="0">
                      <a:srgbClr val="000000">
                        <a:alpha val="75000"/>
                      </a:srgbClr>
                    </a:outerShdw>
                  </a:effectLst>
                  <a:scene3d>
                    <a:camera prst="orthographicFront">
                      <a:rot lat="0" lon="0" rev="0"/>
                    </a:camera>
                    <a:lightRig rig="threePt" dir="t">
                      <a:rot lat="0" lon="0" rev="1200000"/>
                    </a:lightRig>
                  </a:scene3d>
                  <a:sp3d>
                    <a:bevelT w="63500" h="25400" prst="hardEdge"/>
                  </a:sp3d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'1 '!$B$37:$F$37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'1 '!$B$37:$F$37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300C-4F29-A7E7-4E392E5C470E}"/>
                  </c:ext>
                </c:extLst>
              </c15:ser>
            </c15:filteredBarSeries>
          </c:ext>
        </c:extLst>
      </c:barChart>
      <c:catAx>
        <c:axId val="107510016"/>
        <c:scaling>
          <c:orientation val="minMax"/>
        </c:scaling>
        <c:delete val="0"/>
        <c:axPos val="b"/>
        <c:numFmt formatCode="0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7524096"/>
        <c:crosses val="autoZero"/>
        <c:auto val="1"/>
        <c:lblAlgn val="ctr"/>
        <c:lblOffset val="100"/>
        <c:tickMarkSkip val="1"/>
        <c:noMultiLvlLbl val="0"/>
      </c:catAx>
      <c:valAx>
        <c:axId val="107524096"/>
        <c:scaling>
          <c:orientation val="minMax"/>
          <c:max val="16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751001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 baseline="0">
          <a:solidFill>
            <a:sysClr val="windowText" lastClr="000000"/>
          </a:solidFill>
        </a:defRPr>
      </a:pPr>
      <a:endParaRPr lang="sk-SK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Zuzana Hančuláková</dc:creator>
  <cp:keywords/>
  <dc:description/>
  <cp:lastModifiedBy>Mgr. Zuzana Hančuláková</cp:lastModifiedBy>
  <cp:revision>1</cp:revision>
  <dcterms:created xsi:type="dcterms:W3CDTF">2020-01-24T11:33:00Z</dcterms:created>
  <dcterms:modified xsi:type="dcterms:W3CDTF">2020-01-24T11:35:00Z</dcterms:modified>
</cp:coreProperties>
</file>