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BF3" w:rsidRDefault="00735BF3" w:rsidP="00DD3B18">
      <w:pPr>
        <w:pStyle w:val="NormalWeb"/>
        <w:rPr>
          <w:rFonts w:ascii="Sylfaen" w:hAnsi="Sylfaen"/>
          <w:sz w:val="28"/>
          <w:szCs w:val="28"/>
          <w:lang w:val="en-US"/>
        </w:rPr>
      </w:pPr>
      <w:bookmarkStart w:id="0" w:name="_GoBack"/>
      <w:bookmarkEnd w:id="0"/>
      <w:r>
        <w:rPr>
          <w:rFonts w:ascii="Sylfaen" w:hAnsi="Sylfaen"/>
          <w:sz w:val="28"/>
          <w:szCs w:val="28"/>
          <w:lang w:val="en-US"/>
        </w:rPr>
        <w:t>Dear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colleagues</w:t>
      </w:r>
      <w:proofErr w:type="gramStart"/>
      <w:r w:rsidR="00DD3B18" w:rsidRPr="00735BF3">
        <w:rPr>
          <w:rFonts w:ascii="Sylfaen" w:hAnsi="Sylfaen"/>
          <w:sz w:val="28"/>
          <w:szCs w:val="28"/>
          <w:lang w:val="en-US"/>
        </w:rPr>
        <w:t>,</w:t>
      </w:r>
      <w:proofErr w:type="gramEnd"/>
      <w:r w:rsidR="00DD3B18" w:rsidRPr="00735BF3">
        <w:rPr>
          <w:rFonts w:ascii="Sylfaen" w:hAnsi="Sylfaen"/>
          <w:sz w:val="28"/>
          <w:szCs w:val="28"/>
          <w:lang w:val="en-US"/>
        </w:rPr>
        <w:br/>
      </w:r>
      <w:r w:rsidR="00DD3B18" w:rsidRPr="00735BF3">
        <w:rPr>
          <w:rFonts w:ascii="Sylfaen" w:hAnsi="Sylfaen"/>
          <w:sz w:val="28"/>
          <w:szCs w:val="28"/>
          <w:lang w:val="en-US"/>
        </w:rPr>
        <w:br/>
      </w:r>
      <w:r>
        <w:rPr>
          <w:rFonts w:ascii="Sylfaen" w:hAnsi="Sylfaen"/>
          <w:sz w:val="28"/>
          <w:szCs w:val="28"/>
          <w:lang w:val="en-US"/>
        </w:rPr>
        <w:t>Intellectual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Property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Agency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under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the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Ministry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of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Economy of the Republic of Armenia (the Agency) supports appointment of the Eurasian Patent Office as International Searching Authority (ISA) and I</w:t>
      </w:r>
      <w:r w:rsidRPr="00735BF3">
        <w:rPr>
          <w:rFonts w:ascii="Sylfaen" w:hAnsi="Sylfaen"/>
          <w:sz w:val="28"/>
          <w:szCs w:val="28"/>
          <w:lang w:val="en-US"/>
        </w:rPr>
        <w:t xml:space="preserve">nternational Preliminary Examining Authority (IPEA) under the </w:t>
      </w:r>
      <w:r>
        <w:rPr>
          <w:rFonts w:ascii="Sylfaen" w:hAnsi="Sylfaen"/>
          <w:sz w:val="28"/>
          <w:szCs w:val="28"/>
          <w:lang w:val="en-US"/>
        </w:rPr>
        <w:t>PCT system</w:t>
      </w:r>
      <w:r w:rsidRPr="00735BF3">
        <w:rPr>
          <w:rFonts w:ascii="Sylfaen" w:hAnsi="Sylfaen"/>
          <w:sz w:val="28"/>
          <w:szCs w:val="28"/>
          <w:lang w:val="en-US"/>
        </w:rPr>
        <w:t>.</w:t>
      </w:r>
    </w:p>
    <w:p w:rsidR="00735BF3" w:rsidRDefault="00735BF3" w:rsidP="00DD3B18">
      <w:pPr>
        <w:pStyle w:val="NormalWeb"/>
        <w:rPr>
          <w:rFonts w:ascii="Sylfaen" w:hAnsi="Sylfaen"/>
          <w:sz w:val="28"/>
          <w:szCs w:val="28"/>
          <w:lang w:val="en-US"/>
        </w:rPr>
      </w:pPr>
      <w:r>
        <w:rPr>
          <w:rFonts w:ascii="Sylfaen" w:hAnsi="Sylfaen"/>
          <w:sz w:val="28"/>
          <w:szCs w:val="28"/>
          <w:lang w:val="en-US"/>
        </w:rPr>
        <w:t>The agency has established successful long-term cooperation with EAPO, and we are well aware of the highest professionalism of the patent experts of EAPO. EAPO possesses many years of experience in search and examination as a regional patent office, it is equipped with the modern IT and technical tools, and provides its applicant</w:t>
      </w:r>
      <w:r w:rsidR="0071571E">
        <w:rPr>
          <w:rFonts w:ascii="Sylfaen" w:hAnsi="Sylfaen"/>
          <w:sz w:val="28"/>
          <w:szCs w:val="28"/>
          <w:lang w:val="en-US"/>
        </w:rPr>
        <w:t>s with the electronic</w:t>
      </w:r>
      <w:r>
        <w:rPr>
          <w:rFonts w:ascii="Sylfaen" w:hAnsi="Sylfaen"/>
          <w:sz w:val="28"/>
          <w:szCs w:val="28"/>
          <w:lang w:val="en-US"/>
        </w:rPr>
        <w:t xml:space="preserve"> services of high quality. </w:t>
      </w:r>
      <w:r w:rsidR="00D9380D">
        <w:rPr>
          <w:rFonts w:ascii="Sylfaen" w:hAnsi="Sylfaen"/>
          <w:sz w:val="28"/>
          <w:szCs w:val="28"/>
          <w:lang w:val="en-US"/>
        </w:rPr>
        <w:t>Thus</w:t>
      </w:r>
      <w:r w:rsidR="0071571E">
        <w:rPr>
          <w:rFonts w:ascii="Sylfaen" w:hAnsi="Sylfaen"/>
          <w:sz w:val="28"/>
          <w:szCs w:val="28"/>
          <w:lang w:val="en-US"/>
        </w:rPr>
        <w:t>,</w:t>
      </w:r>
      <w:r w:rsidR="00D9380D">
        <w:rPr>
          <w:rFonts w:ascii="Sylfaen" w:hAnsi="Sylfaen"/>
          <w:sz w:val="28"/>
          <w:szCs w:val="28"/>
          <w:lang w:val="en-US"/>
        </w:rPr>
        <w:t xml:space="preserve"> we can be sure that international search and preliminary examination </w:t>
      </w:r>
      <w:proofErr w:type="gramStart"/>
      <w:r w:rsidR="00D9380D">
        <w:rPr>
          <w:rFonts w:ascii="Sylfaen" w:hAnsi="Sylfaen"/>
          <w:sz w:val="28"/>
          <w:szCs w:val="28"/>
          <w:lang w:val="en-US"/>
        </w:rPr>
        <w:t>will be held</w:t>
      </w:r>
      <w:proofErr w:type="gramEnd"/>
      <w:r w:rsidR="00D9380D">
        <w:rPr>
          <w:rFonts w:ascii="Sylfaen" w:hAnsi="Sylfaen"/>
          <w:sz w:val="28"/>
          <w:szCs w:val="28"/>
          <w:lang w:val="en-US"/>
        </w:rPr>
        <w:t xml:space="preserve"> by</w:t>
      </w:r>
      <w:r w:rsidR="00BB218B">
        <w:rPr>
          <w:rFonts w:ascii="Sylfaen" w:hAnsi="Sylfaen"/>
          <w:sz w:val="28"/>
          <w:szCs w:val="28"/>
          <w:lang w:val="en-US"/>
        </w:rPr>
        <w:t xml:space="preserve"> EAPO at the top level, in compliance with all the PCT requirements.</w:t>
      </w:r>
    </w:p>
    <w:p w:rsidR="00BB218B" w:rsidRDefault="00BB218B" w:rsidP="00DD3B18">
      <w:pPr>
        <w:pStyle w:val="NormalWeb"/>
        <w:rPr>
          <w:rFonts w:ascii="Sylfaen" w:hAnsi="Sylfaen"/>
          <w:sz w:val="28"/>
          <w:szCs w:val="28"/>
          <w:lang w:val="en-US"/>
        </w:rPr>
      </w:pPr>
      <w:r>
        <w:rPr>
          <w:rFonts w:ascii="Sylfaen" w:hAnsi="Sylfaen"/>
          <w:sz w:val="28"/>
          <w:szCs w:val="28"/>
          <w:lang w:val="en-US"/>
        </w:rPr>
        <w:t>The reports of the Federal Service for Intellectual Property (</w:t>
      </w:r>
      <w:proofErr w:type="spellStart"/>
      <w:r>
        <w:rPr>
          <w:rFonts w:ascii="Sylfaen" w:hAnsi="Sylfaen"/>
          <w:sz w:val="28"/>
          <w:szCs w:val="28"/>
          <w:lang w:val="en-US"/>
        </w:rPr>
        <w:t>Rospatent</w:t>
      </w:r>
      <w:proofErr w:type="spellEnd"/>
      <w:r>
        <w:rPr>
          <w:rFonts w:ascii="Sylfaen" w:hAnsi="Sylfaen"/>
          <w:sz w:val="28"/>
          <w:szCs w:val="28"/>
          <w:lang w:val="en-US"/>
        </w:rPr>
        <w:t>) and the China National Intellectual Property Administration (CNIPA), which have assisted EAPO in evaluation of its readiness to perform the functions of ISA/IPEA, have proven compliance of EAPO with all the main criteria for the appointment as ISA/IPEA.</w:t>
      </w:r>
    </w:p>
    <w:p w:rsidR="00BB218B" w:rsidRDefault="00BB218B" w:rsidP="00DD3B18">
      <w:pPr>
        <w:pStyle w:val="NormalWeb"/>
        <w:rPr>
          <w:rFonts w:ascii="Sylfaen" w:hAnsi="Sylfaen"/>
          <w:sz w:val="28"/>
          <w:szCs w:val="28"/>
          <w:lang w:val="en-US"/>
        </w:rPr>
      </w:pPr>
      <w:r>
        <w:rPr>
          <w:rFonts w:ascii="Sylfaen" w:hAnsi="Sylfaen"/>
          <w:sz w:val="28"/>
          <w:szCs w:val="28"/>
          <w:lang w:val="en-US"/>
        </w:rPr>
        <w:t>The appointment of EAPO as ISA/IPEA under the PCT system will provide for promotion of the PCT system in the Eurasian region, both among individual inventors and science and research organizations.</w:t>
      </w:r>
    </w:p>
    <w:p w:rsidR="00DD3B18" w:rsidRPr="00345F7B" w:rsidRDefault="00BB218B" w:rsidP="00DD3B18">
      <w:pPr>
        <w:pStyle w:val="NormalWeb"/>
        <w:rPr>
          <w:rFonts w:ascii="Sylfaen" w:hAnsi="Sylfaen"/>
          <w:sz w:val="28"/>
          <w:szCs w:val="28"/>
          <w:lang w:val="en-US"/>
        </w:rPr>
      </w:pPr>
      <w:r>
        <w:rPr>
          <w:rFonts w:ascii="Sylfaen" w:hAnsi="Sylfaen"/>
          <w:sz w:val="28"/>
          <w:szCs w:val="28"/>
          <w:lang w:val="en-US"/>
        </w:rPr>
        <w:t>Best</w:t>
      </w:r>
      <w:r w:rsidRPr="00345F7B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regards</w:t>
      </w:r>
      <w:proofErr w:type="gramStart"/>
      <w:r w:rsidR="00DD3B18" w:rsidRPr="00345F7B">
        <w:rPr>
          <w:rFonts w:ascii="Sylfaen" w:hAnsi="Sylfaen"/>
          <w:sz w:val="28"/>
          <w:szCs w:val="28"/>
          <w:lang w:val="en-US"/>
        </w:rPr>
        <w:t>,</w:t>
      </w:r>
      <w:proofErr w:type="gramEnd"/>
      <w:r w:rsidR="00DD3B18" w:rsidRPr="00345F7B">
        <w:rPr>
          <w:rFonts w:ascii="Sylfaen" w:hAnsi="Sylfaen"/>
          <w:sz w:val="28"/>
          <w:szCs w:val="28"/>
          <w:lang w:val="en-US"/>
        </w:rPr>
        <w:br/>
      </w:r>
      <w:r w:rsidR="00DD3B18" w:rsidRPr="00345F7B">
        <w:rPr>
          <w:rFonts w:ascii="Sylfaen" w:hAnsi="Sylfaen"/>
          <w:sz w:val="28"/>
          <w:szCs w:val="28"/>
          <w:lang w:val="en-US"/>
        </w:rPr>
        <w:br/>
      </w:r>
      <w:r>
        <w:rPr>
          <w:rFonts w:ascii="Sylfaen" w:hAnsi="Sylfaen"/>
          <w:sz w:val="28"/>
          <w:szCs w:val="28"/>
          <w:lang w:val="en-US"/>
        </w:rPr>
        <w:t>Kristine</w:t>
      </w:r>
      <w:r w:rsidRPr="00345F7B">
        <w:rPr>
          <w:rFonts w:ascii="Sylfaen" w:hAnsi="Sylfaen"/>
          <w:sz w:val="28"/>
          <w:szCs w:val="28"/>
          <w:lang w:val="en-US"/>
        </w:rPr>
        <w:t xml:space="preserve"> </w:t>
      </w:r>
      <w:proofErr w:type="spellStart"/>
      <w:r>
        <w:rPr>
          <w:rFonts w:ascii="Sylfaen" w:hAnsi="Sylfaen"/>
          <w:sz w:val="28"/>
          <w:szCs w:val="28"/>
          <w:lang w:val="en-US"/>
        </w:rPr>
        <w:t>Ambarian</w:t>
      </w:r>
      <w:proofErr w:type="spellEnd"/>
    </w:p>
    <w:p w:rsidR="00345F7B" w:rsidRDefault="00345F7B" w:rsidP="00DD3B18">
      <w:pPr>
        <w:rPr>
          <w:rFonts w:ascii="Sylfaen" w:hAnsi="Sylfaen"/>
          <w:sz w:val="28"/>
          <w:szCs w:val="28"/>
          <w:lang w:val="en-US"/>
        </w:rPr>
      </w:pPr>
      <w:r>
        <w:rPr>
          <w:rFonts w:ascii="Sylfaen" w:hAnsi="Sylfaen"/>
          <w:sz w:val="28"/>
          <w:szCs w:val="28"/>
          <w:lang w:val="en-US"/>
        </w:rPr>
        <w:t>Acting Chief</w:t>
      </w:r>
    </w:p>
    <w:p w:rsidR="000F5E56" w:rsidRPr="00345F7B" w:rsidRDefault="00345F7B" w:rsidP="00DD3B18">
      <w:pPr>
        <w:rPr>
          <w:lang w:val="en-US"/>
        </w:rPr>
      </w:pPr>
      <w:r>
        <w:rPr>
          <w:rFonts w:ascii="Sylfaen" w:hAnsi="Sylfaen"/>
          <w:sz w:val="28"/>
          <w:szCs w:val="28"/>
          <w:lang w:val="en-US"/>
        </w:rPr>
        <w:t>Intellectual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Property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t>Agency</w:t>
      </w:r>
      <w:r w:rsidRPr="00735BF3">
        <w:rPr>
          <w:rFonts w:ascii="Sylfaen" w:hAnsi="Sylfaen"/>
          <w:sz w:val="28"/>
          <w:szCs w:val="28"/>
          <w:lang w:val="en-US"/>
        </w:rPr>
        <w:t xml:space="preserve"> </w:t>
      </w:r>
      <w:r>
        <w:rPr>
          <w:rFonts w:ascii="Sylfaen" w:hAnsi="Sylfaen"/>
          <w:sz w:val="28"/>
          <w:szCs w:val="28"/>
          <w:lang w:val="en-US"/>
        </w:rPr>
        <w:br/>
        <w:t>of the Republic of Armenia</w:t>
      </w:r>
      <w:r w:rsidR="00DD3B18" w:rsidRPr="00345F7B">
        <w:rPr>
          <w:rFonts w:ascii="Sylfaen" w:hAnsi="Sylfaen"/>
          <w:sz w:val="28"/>
          <w:szCs w:val="28"/>
          <w:lang w:val="en-US"/>
        </w:rPr>
        <w:br/>
      </w:r>
    </w:p>
    <w:sectPr w:rsidR="000F5E56" w:rsidRPr="00345F7B" w:rsidSect="00DD3B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1417" w:bottom="1417" w:left="1417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B18" w:rsidRDefault="00DD3B18" w:rsidP="00DD3B18">
      <w:r>
        <w:separator/>
      </w:r>
    </w:p>
  </w:endnote>
  <w:endnote w:type="continuationSeparator" w:id="0">
    <w:p w:rsidR="00DD3B18" w:rsidRDefault="00DD3B18" w:rsidP="00DD3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 w:rsidP="00DD3B1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0288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2" name="TITUSO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D3B18" w:rsidRDefault="00DD3B18" w:rsidP="00DD3B18">
                          <w:pPr>
                            <w:jc w:val="center"/>
                          </w:pPr>
                          <w:r w:rsidRPr="00DD3B18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O1footer" o:spid="_x0000_s1027" type="#_x0000_t202" style="position:absolute;margin-left:0;margin-top:44pt;width:600pt;height:25pt;z-index:251660288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Zp5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AiOZp5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DD3B18" w:rsidRDefault="00DD3B18" w:rsidP="00DD3B18">
                    <w:pPr>
                      <w:jc w:val="center"/>
                    </w:pPr>
                    <w:r w:rsidRPr="00DD3B18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B18" w:rsidRDefault="00DD3B18" w:rsidP="00DD3B18">
      <w:r>
        <w:separator/>
      </w:r>
    </w:p>
  </w:footnote>
  <w:footnote w:type="continuationSeparator" w:id="0">
    <w:p w:rsidR="00DD3B18" w:rsidRDefault="00DD3B18" w:rsidP="00DD3B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 w:rsidP="00DD3B18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1312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3" name="TITUSE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D3B18" w:rsidRDefault="00DD3B18" w:rsidP="00DD3B18">
                          <w:pPr>
                            <w:jc w:val="center"/>
                          </w:pPr>
                          <w:r w:rsidRPr="00DD3B18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E1footer" o:spid="_x0000_s1026" type="#_x0000_t202" style="position:absolute;margin-left:0;margin-top:44pt;width:600pt;height:25pt;z-index:251661312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BD2qmjqgIAAGQFAAAOAAAAAAAAAAAAAAAA&#10;AC4CAABkcnMvZTJvRG9jLnhtbFBLAQItABQABgAIAAAAIQDN8vMo2gAAAAgBAAAPAAAAAAAAAAAA&#10;AAAAAAQFAABkcnMvZG93bnJldi54bWxQSwUGAAAAAAQABADzAAAACwYAAAAA&#10;" o:allowincell="f" filled="f" stroked="f" strokeweight=".5pt">
              <v:fill o:detectmouseclick="t"/>
              <v:path arrowok="t"/>
              <v:textbox>
                <w:txbxContent>
                  <w:p w:rsidR="00DD3B18" w:rsidRDefault="00DD3B18" w:rsidP="00DD3B18">
                    <w:pPr>
                      <w:jc w:val="center"/>
                    </w:pPr>
                    <w:r w:rsidRPr="00DD3B18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59264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1" name="TITUSF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D3B18" w:rsidRDefault="00DD3B18" w:rsidP="00DD3B18">
                          <w:pPr>
                            <w:jc w:val="center"/>
                          </w:pPr>
                          <w:r w:rsidRPr="00DD3B18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F1footer" o:spid="_x0000_s1028" type="#_x0000_t202" style="position:absolute;margin-left:0;margin-top:44pt;width:600pt;height:25pt;z-index:251659264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5VgpgIAAF0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" o:allowincell="f" filled="f" stroked="f" strokeweight=".5pt">
              <v:fill o:detectmouseclick="t"/>
              <v:path arrowok="t"/>
              <v:textbox>
                <w:txbxContent>
                  <w:p w:rsidR="00DD3B18" w:rsidRDefault="00DD3B18" w:rsidP="00DD3B18">
                    <w:pPr>
                      <w:jc w:val="center"/>
                    </w:pPr>
                    <w:r w:rsidRPr="00DD3B18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63702C00"/>
    <w:lvl w:ilvl="0">
      <w:start w:val="1"/>
      <w:numFmt w:val="upperLetter"/>
      <w:lvlRestart w:val="0"/>
      <w:lvlText w:val="%1."/>
      <w:lvlJc w:val="left"/>
      <w:pPr>
        <w:tabs>
          <w:tab w:val="num" w:pos="567"/>
        </w:tabs>
        <w:ind w:left="0" w:firstLine="0"/>
      </w:pPr>
    </w:lvl>
  </w:abstractNum>
  <w:abstractNum w:abstractNumId="1" w15:restartNumberingAfterBreak="0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E203ED3"/>
    <w:multiLevelType w:val="hybridMultilevel"/>
    <w:tmpl w:val="0100DD74"/>
    <w:lvl w:ilvl="0" w:tplc="636457FE">
      <w:start w:val="1"/>
      <w:numFmt w:val="decimal"/>
      <w:lvlRestart w:val="0"/>
      <w:pStyle w:val="ListNumber"/>
      <w:lvlText w:val="03.%1."/>
      <w:lvlJc w:val="left"/>
      <w:pPr>
        <w:tabs>
          <w:tab w:val="num" w:pos="567"/>
        </w:tabs>
        <w:ind w:left="0" w:firstLine="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938645E"/>
    <w:multiLevelType w:val="multilevel"/>
    <w:tmpl w:val="0C9AF58C"/>
    <w:lvl w:ilvl="0">
      <w:start w:val="1"/>
      <w:numFmt w:val="decimal"/>
      <w:lvlRestart w:val="0"/>
      <w:pStyle w:val="ONUMFS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abstractNum w:abstractNumId="5" w15:restartNumberingAfterBreak="0">
    <w:nsid w:val="75D11C28"/>
    <w:multiLevelType w:val="multilevel"/>
    <w:tmpl w:val="84E6DB64"/>
    <w:lvl w:ilvl="0">
      <w:start w:val="1"/>
      <w:numFmt w:val="decimal"/>
      <w:lvlRestart w:val="0"/>
      <w:pStyle w:val="ONUME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(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B18"/>
    <w:rsid w:val="000F5E56"/>
    <w:rsid w:val="00345F7B"/>
    <w:rsid w:val="003E6531"/>
    <w:rsid w:val="00431118"/>
    <w:rsid w:val="0071571E"/>
    <w:rsid w:val="00735BF3"/>
    <w:rsid w:val="007B240C"/>
    <w:rsid w:val="007D53C7"/>
    <w:rsid w:val="00804DB7"/>
    <w:rsid w:val="00BB218B"/>
    <w:rsid w:val="00C554EC"/>
    <w:rsid w:val="00D9380D"/>
    <w:rsid w:val="00DD3B18"/>
    <w:rsid w:val="00F3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,"/>
  <w15:chartTrackingRefBased/>
  <w15:docId w15:val="{19BE5855-9E15-437E-B814-FB4E3640E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B18"/>
    <w:rPr>
      <w:rFonts w:eastAsiaTheme="minorHAnsi"/>
      <w:sz w:val="24"/>
      <w:szCs w:val="24"/>
      <w:lang w:val="fr-CH" w:eastAsia="fr-CH"/>
    </w:rPr>
  </w:style>
  <w:style w:type="paragraph" w:styleId="Heading1">
    <w:name w:val="heading 1"/>
    <w:basedOn w:val="Normal"/>
    <w:next w:val="Normal"/>
    <w:qFormat/>
    <w:rsid w:val="00804DB7"/>
    <w:pPr>
      <w:keepNext/>
      <w:spacing w:before="240" w:after="60"/>
      <w:outlineLvl w:val="0"/>
    </w:pPr>
    <w:rPr>
      <w:rFonts w:ascii="Arial" w:eastAsia="SimSun" w:hAnsi="Arial" w:cs="Arial"/>
      <w:b/>
      <w:bCs/>
      <w:caps/>
      <w:kern w:val="32"/>
      <w:sz w:val="22"/>
      <w:szCs w:val="32"/>
      <w:lang w:val="en-US" w:eastAsia="en-US"/>
    </w:rPr>
  </w:style>
  <w:style w:type="paragraph" w:styleId="Heading2">
    <w:name w:val="heading 2"/>
    <w:basedOn w:val="Normal"/>
    <w:next w:val="Normal"/>
    <w:qFormat/>
    <w:rsid w:val="00804DB7"/>
    <w:pPr>
      <w:keepNext/>
      <w:spacing w:before="240" w:after="60"/>
      <w:outlineLvl w:val="1"/>
    </w:pPr>
    <w:rPr>
      <w:rFonts w:ascii="Arial" w:eastAsia="SimSun" w:hAnsi="Arial" w:cs="Arial"/>
      <w:bCs/>
      <w:iCs/>
      <w:caps/>
      <w:sz w:val="22"/>
      <w:szCs w:val="28"/>
      <w:lang w:val="en-US" w:eastAsia="en-US"/>
    </w:rPr>
  </w:style>
  <w:style w:type="paragraph" w:styleId="Heading3">
    <w:name w:val="heading 3"/>
    <w:basedOn w:val="Normal"/>
    <w:next w:val="Normal"/>
    <w:qFormat/>
    <w:rsid w:val="00804DB7"/>
    <w:pPr>
      <w:keepNext/>
      <w:spacing w:before="240" w:after="60"/>
      <w:outlineLvl w:val="2"/>
    </w:pPr>
    <w:rPr>
      <w:rFonts w:ascii="Arial" w:eastAsia="SimSun" w:hAnsi="Arial" w:cs="Arial"/>
      <w:bCs/>
      <w:sz w:val="22"/>
      <w:szCs w:val="26"/>
      <w:u w:val="single"/>
      <w:lang w:val="en-US" w:eastAsia="en-US"/>
    </w:rPr>
  </w:style>
  <w:style w:type="paragraph" w:styleId="Heading4">
    <w:name w:val="heading 4"/>
    <w:basedOn w:val="Normal"/>
    <w:next w:val="Normal"/>
    <w:qFormat/>
    <w:rsid w:val="00804DB7"/>
    <w:pPr>
      <w:keepNext/>
      <w:spacing w:before="240" w:after="60"/>
      <w:outlineLvl w:val="3"/>
    </w:pPr>
    <w:rPr>
      <w:rFonts w:ascii="Arial" w:eastAsia="SimSun" w:hAnsi="Arial" w:cs="Arial"/>
      <w:bCs/>
      <w:i/>
      <w:sz w:val="22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er">
    <w:name w:val="footer"/>
    <w:basedOn w:val="Normal"/>
    <w:semiHidden/>
    <w:rsid w:val="00804DB7"/>
    <w:pPr>
      <w:tabs>
        <w:tab w:val="center" w:pos="4320"/>
        <w:tab w:val="right" w:pos="8640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Salutation">
    <w:name w:val="Salutation"/>
    <w:basedOn w:val="Normal"/>
    <w:next w:val="Normal"/>
    <w:semiHidden/>
    <w:rsid w:val="00804DB7"/>
    <w:rPr>
      <w:rFonts w:ascii="Arial" w:eastAsia="Times New Roman" w:hAnsi="Arial" w:cs="Arial"/>
      <w:sz w:val="22"/>
      <w:szCs w:val="20"/>
      <w:lang w:val="en-US" w:eastAsia="en-US"/>
    </w:rPr>
  </w:style>
  <w:style w:type="paragraph" w:styleId="Signature">
    <w:name w:val="Signature"/>
    <w:basedOn w:val="Normal"/>
    <w:semiHidden/>
    <w:rsid w:val="00804DB7"/>
    <w:pPr>
      <w:ind w:left="525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noteText">
    <w:name w:val="foot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EndnoteText">
    <w:name w:val="end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Caption">
    <w:name w:val="caption"/>
    <w:basedOn w:val="Normal"/>
    <w:next w:val="Normal"/>
    <w:qFormat/>
    <w:rsid w:val="00804DB7"/>
    <w:rPr>
      <w:rFonts w:ascii="Arial" w:eastAsia="Times New Roman" w:hAnsi="Arial" w:cs="Arial"/>
      <w:b/>
      <w:bCs/>
      <w:sz w:val="18"/>
      <w:szCs w:val="20"/>
      <w:lang w:val="en-US" w:eastAsia="en-US"/>
    </w:rPr>
  </w:style>
  <w:style w:type="paragraph" w:styleId="CommentText">
    <w:name w:val="annotation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BodyText">
    <w:name w:val="Body Text"/>
    <w:basedOn w:val="Normal"/>
    <w:rsid w:val="00804DB7"/>
    <w:pPr>
      <w:spacing w:after="22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customStyle="1" w:styleId="ONUMFS">
    <w:name w:val="ONUM FS"/>
    <w:basedOn w:val="BodyText"/>
    <w:rsid w:val="00804DB7"/>
    <w:pPr>
      <w:numPr>
        <w:numId w:val="4"/>
      </w:numPr>
    </w:pPr>
  </w:style>
  <w:style w:type="paragraph" w:customStyle="1" w:styleId="ONUME">
    <w:name w:val="ONUM E"/>
    <w:basedOn w:val="BodyText"/>
    <w:rsid w:val="00804DB7"/>
    <w:pPr>
      <w:numPr>
        <w:numId w:val="3"/>
      </w:numPr>
    </w:pPr>
  </w:style>
  <w:style w:type="paragraph" w:styleId="ListNumber">
    <w:name w:val="List Number"/>
    <w:basedOn w:val="Normal"/>
    <w:semiHidden/>
    <w:rsid w:val="00804DB7"/>
    <w:pPr>
      <w:numPr>
        <w:numId w:val="6"/>
      </w:numPr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DD3B1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882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1234</Characters>
  <Application>Microsoft Office Word</Application>
  <DocSecurity>4</DocSecurity>
  <Lines>28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World Intellectual Property Organization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Wipo Templates</dc:subject>
  <dc:creator>MARLOW Thomas</dc:creator>
  <cp:keywords>FOR OFFICIAL USE ONLY</cp:keywords>
  <dc:description/>
  <cp:lastModifiedBy>MARLOW Thomas</cp:lastModifiedBy>
  <cp:revision>2</cp:revision>
  <dcterms:created xsi:type="dcterms:W3CDTF">2020-06-03T14:31:00Z</dcterms:created>
  <dcterms:modified xsi:type="dcterms:W3CDTF">2020-06-03T14:31:00Z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aacbafcd-6943-4574-b1cc-b09ef2ef2a8d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