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2068" w:rsidRDefault="006F7F34" w:rsidP="00280358">
      <w:pPr>
        <w:jc w:val="both"/>
        <w:rPr>
          <w:rFonts w:ascii="Arial" w:hAnsi="Arial" w:cs="Arial"/>
          <w:b/>
          <w:sz w:val="24"/>
          <w:szCs w:val="24"/>
          <w:lang w:val="az-Latn-AZ"/>
        </w:rPr>
      </w:pPr>
      <w:r w:rsidRPr="00743E13">
        <w:rPr>
          <w:rFonts w:ascii="Arial" w:hAnsi="Arial" w:cs="Arial"/>
          <w:b/>
          <w:sz w:val="24"/>
          <w:szCs w:val="24"/>
          <w:lang w:val="az-Latn-AZ"/>
        </w:rPr>
        <w:t>Trademarks, Geographical indications.</w:t>
      </w:r>
    </w:p>
    <w:p w:rsidR="00743E13" w:rsidRDefault="00743E13" w:rsidP="00280358">
      <w:pPr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743E13">
        <w:rPr>
          <w:rFonts w:ascii="Arial" w:eastAsia="Times New Roman" w:hAnsi="Arial" w:cs="Arial"/>
          <w:color w:val="000000"/>
          <w:sz w:val="24"/>
          <w:szCs w:val="24"/>
        </w:rPr>
        <w:t>During the reporting period</w:t>
      </w:r>
      <w:r w:rsidR="00945DAD">
        <w:rPr>
          <w:rFonts w:ascii="Arial" w:eastAsia="Times New Roman" w:hAnsi="Arial" w:cs="Arial"/>
          <w:color w:val="000000"/>
          <w:sz w:val="24"/>
          <w:szCs w:val="24"/>
        </w:rPr>
        <w:t>,</w:t>
      </w:r>
      <w:r w:rsidR="00174B30" w:rsidRPr="00174B30">
        <w:t xml:space="preserve"> </w:t>
      </w:r>
      <w:r w:rsidR="00174B30" w:rsidRPr="00174B30">
        <w:rPr>
          <w:rFonts w:ascii="Arial" w:eastAsia="Times New Roman" w:hAnsi="Arial" w:cs="Arial"/>
          <w:color w:val="000000"/>
          <w:sz w:val="24"/>
          <w:szCs w:val="24"/>
        </w:rPr>
        <w:t>5856 applications</w:t>
      </w:r>
      <w:r w:rsidR="00174B30">
        <w:rPr>
          <w:rFonts w:ascii="Arial" w:eastAsia="Times New Roman" w:hAnsi="Arial" w:cs="Arial"/>
          <w:color w:val="000000"/>
          <w:sz w:val="24"/>
          <w:szCs w:val="24"/>
        </w:rPr>
        <w:t>,</w:t>
      </w:r>
      <w:r w:rsidR="00A15D0E" w:rsidRPr="00A15D0E">
        <w:t xml:space="preserve"> </w:t>
      </w:r>
      <w:r w:rsidR="00A15D0E" w:rsidRPr="00A15D0E">
        <w:rPr>
          <w:rFonts w:ascii="Arial" w:eastAsia="Times New Roman" w:hAnsi="Arial" w:cs="Arial"/>
          <w:color w:val="000000"/>
          <w:sz w:val="24"/>
          <w:szCs w:val="24"/>
        </w:rPr>
        <w:t>(including the</w:t>
      </w:r>
      <w:r w:rsidR="00A90C38">
        <w:rPr>
          <w:rFonts w:ascii="Arial" w:eastAsia="Times New Roman" w:hAnsi="Arial" w:cs="Arial"/>
          <w:color w:val="000000"/>
          <w:sz w:val="24"/>
          <w:szCs w:val="24"/>
        </w:rPr>
        <w:t xml:space="preserve"> applications from the </w:t>
      </w:r>
      <w:r w:rsidR="00A15D0E" w:rsidRPr="00A15D0E">
        <w:rPr>
          <w:rFonts w:ascii="Arial" w:eastAsia="Times New Roman" w:hAnsi="Arial" w:cs="Arial"/>
          <w:color w:val="000000"/>
          <w:sz w:val="24"/>
          <w:szCs w:val="24"/>
        </w:rPr>
        <w:t>N</w:t>
      </w:r>
      <w:r w:rsidR="00A15D0E">
        <w:rPr>
          <w:rFonts w:ascii="Arial" w:eastAsia="Times New Roman" w:hAnsi="Arial" w:cs="Arial"/>
          <w:color w:val="000000"/>
          <w:sz w:val="24"/>
          <w:szCs w:val="24"/>
        </w:rPr>
        <w:t>akhchivan Autonomous Republic), concerning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945DAD">
        <w:rPr>
          <w:rFonts w:ascii="Arial" w:eastAsia="Times New Roman" w:hAnsi="Arial" w:cs="Arial"/>
          <w:color w:val="000000"/>
          <w:sz w:val="24"/>
          <w:szCs w:val="24"/>
        </w:rPr>
        <w:t xml:space="preserve">the </w:t>
      </w:r>
      <w:r>
        <w:rPr>
          <w:rFonts w:ascii="Arial" w:eastAsia="Times New Roman" w:hAnsi="Arial" w:cs="Arial"/>
          <w:color w:val="000000"/>
          <w:sz w:val="24"/>
          <w:szCs w:val="24"/>
        </w:rPr>
        <w:t>registration</w:t>
      </w:r>
      <w:r w:rsidR="00E87829">
        <w:rPr>
          <w:rFonts w:ascii="Arial" w:eastAsia="Times New Roman" w:hAnsi="Arial" w:cs="Arial"/>
          <w:color w:val="000000"/>
          <w:sz w:val="24"/>
          <w:szCs w:val="24"/>
        </w:rPr>
        <w:t xml:space="preserve"> of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Trademarks, İndustrial designs and </w:t>
      </w:r>
      <w:r w:rsidRPr="00743E13">
        <w:rPr>
          <w:rFonts w:ascii="Arial" w:eastAsia="Times New Roman" w:hAnsi="Arial" w:cs="Arial"/>
          <w:color w:val="000000"/>
          <w:sz w:val="24"/>
          <w:szCs w:val="24"/>
        </w:rPr>
        <w:t>Geographical indications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r w:rsidRPr="00743E13">
        <w:rPr>
          <w:rFonts w:ascii="Arial" w:eastAsia="Times New Roman" w:hAnsi="Arial" w:cs="Arial"/>
          <w:color w:val="000000"/>
          <w:sz w:val="24"/>
          <w:szCs w:val="24"/>
        </w:rPr>
        <w:t>were received</w:t>
      </w:r>
      <w:r w:rsidR="00A15D0E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1D1C4A" w:rsidRDefault="001D1C4A" w:rsidP="0028035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1D1C4A" w:rsidRDefault="001D1C4A" w:rsidP="0028035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>İnformation concerning the number of</w:t>
      </w:r>
      <w:r w:rsidR="000C0D3F">
        <w:rPr>
          <w:rFonts w:ascii="Arial" w:eastAsia="Times New Roman" w:hAnsi="Arial" w:cs="Arial"/>
          <w:color w:val="000000"/>
          <w:sz w:val="24"/>
          <w:szCs w:val="24"/>
        </w:rPr>
        <w:t xml:space="preserve"> received </w:t>
      </w:r>
      <w:r w:rsidR="00174B30" w:rsidRPr="00174B30">
        <w:rPr>
          <w:rFonts w:ascii="Arial" w:eastAsia="Times New Roman" w:hAnsi="Arial" w:cs="Arial"/>
          <w:color w:val="000000"/>
          <w:sz w:val="24"/>
          <w:szCs w:val="24"/>
        </w:rPr>
        <w:t>applications</w:t>
      </w:r>
      <w:r w:rsidR="000C0D3F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r w:rsidR="00FC7E4D">
        <w:rPr>
          <w:rFonts w:ascii="Arial" w:eastAsia="Times New Roman" w:hAnsi="Arial" w:cs="Arial"/>
          <w:color w:val="000000"/>
          <w:sz w:val="24"/>
          <w:szCs w:val="24"/>
        </w:rPr>
        <w:t xml:space="preserve">the number of </w:t>
      </w:r>
      <w:r w:rsidR="000C0D3F">
        <w:rPr>
          <w:rFonts w:ascii="Arial" w:eastAsia="Times New Roman" w:hAnsi="Arial" w:cs="Arial"/>
          <w:color w:val="000000"/>
          <w:sz w:val="24"/>
          <w:szCs w:val="24"/>
        </w:rPr>
        <w:t xml:space="preserve">notifications, inquiries and references on </w:t>
      </w:r>
      <w:r w:rsidR="00D36DD5">
        <w:rPr>
          <w:rFonts w:ascii="Arial" w:eastAsia="Times New Roman" w:hAnsi="Arial" w:cs="Arial"/>
          <w:color w:val="000000"/>
          <w:sz w:val="24"/>
          <w:szCs w:val="24"/>
        </w:rPr>
        <w:t>applications</w:t>
      </w:r>
      <w:r w:rsidR="000C0D3F">
        <w:rPr>
          <w:rFonts w:ascii="Arial" w:eastAsia="Times New Roman" w:hAnsi="Arial" w:cs="Arial"/>
          <w:color w:val="000000"/>
          <w:sz w:val="24"/>
          <w:szCs w:val="24"/>
        </w:rPr>
        <w:t xml:space="preserve">, sent to the applicants </w:t>
      </w:r>
      <w:r w:rsidR="00EA065A">
        <w:rPr>
          <w:rFonts w:ascii="Arial" w:eastAsia="Times New Roman" w:hAnsi="Arial" w:cs="Arial"/>
          <w:color w:val="000000"/>
          <w:sz w:val="24"/>
          <w:szCs w:val="24"/>
        </w:rPr>
        <w:t>and to</w:t>
      </w:r>
      <w:r w:rsidR="000C0D3F">
        <w:rPr>
          <w:rFonts w:ascii="Arial" w:eastAsia="Times New Roman" w:hAnsi="Arial" w:cs="Arial"/>
          <w:color w:val="000000"/>
          <w:sz w:val="24"/>
          <w:szCs w:val="24"/>
        </w:rPr>
        <w:t xml:space="preserve"> the patent attorneys.</w:t>
      </w:r>
    </w:p>
    <w:p w:rsidR="009A5289" w:rsidRDefault="009A5289" w:rsidP="00743E13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9D41B5" w:rsidRDefault="009D41B5" w:rsidP="00743E13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16"/>
        <w:gridCol w:w="4799"/>
      </w:tblGrid>
      <w:tr w:rsidR="003A0E9F" w:rsidTr="003A0E9F">
        <w:tc>
          <w:tcPr>
            <w:tcW w:w="3116" w:type="dxa"/>
          </w:tcPr>
          <w:p w:rsidR="003A0E9F" w:rsidRPr="009D41B5" w:rsidRDefault="003A0E9F" w:rsidP="003013D7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9D41B5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The number of received 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applications </w:t>
            </w:r>
            <w:r w:rsidR="003013D7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on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the  registration of T</w:t>
            </w:r>
            <w:r w:rsidRPr="009D41B5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rademarks</w:t>
            </w:r>
          </w:p>
        </w:tc>
        <w:tc>
          <w:tcPr>
            <w:tcW w:w="4799" w:type="dxa"/>
          </w:tcPr>
          <w:p w:rsidR="003A0E9F" w:rsidRPr="009A5289" w:rsidRDefault="003A0E9F" w:rsidP="003013D7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9A5289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The number of received 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applications</w:t>
            </w:r>
            <w:r w:rsidRPr="009A5289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</w:t>
            </w:r>
            <w:r w:rsidR="003013D7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on</w:t>
            </w:r>
            <w:r w:rsidRPr="009A5289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the </w:t>
            </w:r>
            <w:r w:rsidRPr="009A5289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registration of Geographical indications</w:t>
            </w:r>
          </w:p>
        </w:tc>
      </w:tr>
      <w:tr w:rsidR="003A0E9F" w:rsidTr="003A0E9F">
        <w:tc>
          <w:tcPr>
            <w:tcW w:w="3116" w:type="dxa"/>
          </w:tcPr>
          <w:p w:rsidR="003A0E9F" w:rsidRPr="002D4D38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2317, </w:t>
            </w:r>
            <w:r w:rsidRPr="002D4D38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including the number of applications that must be examined expeditiously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(</w:t>
            </w:r>
            <w:r w:rsidRPr="00BA6844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within a month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)</w:t>
            </w:r>
            <w:r w:rsidRPr="002D4D38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on</w:t>
            </w:r>
            <w:r w:rsidRPr="002D4D38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the request of the applicant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-</w:t>
            </w:r>
            <w:r w:rsidRPr="002D4D38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700</w:t>
            </w:r>
          </w:p>
          <w:p w:rsidR="003A0E9F" w:rsidRPr="009D41B5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799" w:type="dxa"/>
          </w:tcPr>
          <w:p w:rsidR="003A0E9F" w:rsidRPr="002D4D38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     Not received</w:t>
            </w:r>
          </w:p>
        </w:tc>
      </w:tr>
      <w:tr w:rsidR="003A0E9F" w:rsidTr="003A0E9F">
        <w:tc>
          <w:tcPr>
            <w:tcW w:w="3116" w:type="dxa"/>
          </w:tcPr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BD3615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The number of 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notifications</w:t>
            </w:r>
            <w:r w:rsidRPr="00BD3615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on trademarks claims</w:t>
            </w:r>
          </w:p>
        </w:tc>
        <w:tc>
          <w:tcPr>
            <w:tcW w:w="4799" w:type="dxa"/>
          </w:tcPr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BD3615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The number of notifications on Geographical indications claims</w:t>
            </w:r>
          </w:p>
        </w:tc>
      </w:tr>
      <w:tr w:rsidR="003A0E9F" w:rsidTr="003A0E9F">
        <w:tc>
          <w:tcPr>
            <w:tcW w:w="3116" w:type="dxa"/>
          </w:tcPr>
          <w:p w:rsidR="003A0E9F" w:rsidRPr="00435FDB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az-Latn-AZ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3270 </w:t>
            </w:r>
            <w:r w:rsidRPr="00435FDB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(including the notifications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of</w:t>
            </w:r>
            <w:r w:rsidRPr="00435FDB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2018 applications, which are still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at</w:t>
            </w:r>
            <w:r w:rsidRPr="00435FDB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the stage of examination)</w:t>
            </w:r>
          </w:p>
        </w:tc>
        <w:tc>
          <w:tcPr>
            <w:tcW w:w="4799" w:type="dxa"/>
          </w:tcPr>
          <w:p w:rsidR="003A0E9F" w:rsidRPr="00BD3615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8</w:t>
            </w:r>
            <w:r w:rsidRPr="00BA684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(concerning the applications of 2018)</w:t>
            </w:r>
          </w:p>
        </w:tc>
      </w:tr>
      <w:tr w:rsidR="003A0E9F" w:rsidTr="003A0E9F">
        <w:tc>
          <w:tcPr>
            <w:tcW w:w="3116" w:type="dxa"/>
          </w:tcPr>
          <w:p w:rsidR="003A0E9F" w:rsidRPr="00BA6844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Reference</w:t>
            </w:r>
            <w:r w:rsidRPr="00BA6844">
              <w:rPr>
                <w:b/>
              </w:rPr>
              <w:t xml:space="preserve"> (</w:t>
            </w:r>
            <w:r w:rsidR="001D54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at the stage of</w:t>
            </w:r>
            <w:r w:rsidRPr="00BA684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preliminary examination)</w:t>
            </w:r>
          </w:p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799" w:type="dxa"/>
          </w:tcPr>
          <w:p w:rsidR="003A0E9F" w:rsidRPr="00BA6844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BA684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notification of withdrawal of the claim</w:t>
            </w:r>
          </w:p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3A0E9F" w:rsidTr="003A0E9F">
        <w:trPr>
          <w:trHeight w:val="1448"/>
        </w:trPr>
        <w:tc>
          <w:tcPr>
            <w:tcW w:w="3116" w:type="dxa"/>
          </w:tcPr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2155 </w:t>
            </w:r>
            <w:r w:rsidRPr="00BA6844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(including the notifications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of</w:t>
            </w:r>
            <w:r w:rsidRPr="00BA6844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2018 applications, which are still at the stage of examination)</w:t>
            </w:r>
          </w:p>
        </w:tc>
        <w:tc>
          <w:tcPr>
            <w:tcW w:w="4799" w:type="dxa"/>
          </w:tcPr>
          <w:p w:rsidR="003A0E9F" w:rsidRPr="00A50391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               </w:t>
            </w:r>
            <w:r w:rsidRPr="00A50391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4</w:t>
            </w:r>
          </w:p>
        </w:tc>
      </w:tr>
      <w:tr w:rsidR="003A0E9F" w:rsidTr="003A0E9F">
        <w:tc>
          <w:tcPr>
            <w:tcW w:w="3116" w:type="dxa"/>
          </w:tcPr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İnquiry-391</w:t>
            </w:r>
          </w:p>
        </w:tc>
        <w:tc>
          <w:tcPr>
            <w:tcW w:w="4799" w:type="dxa"/>
          </w:tcPr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D</w:t>
            </w:r>
            <w:r w:rsidRPr="00462AD9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ecision on registration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-</w:t>
            </w:r>
          </w:p>
          <w:p w:rsidR="003A0E9F" w:rsidRPr="00462AD9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7</w:t>
            </w:r>
          </w:p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3A0E9F" w:rsidTr="003A0E9F">
        <w:tc>
          <w:tcPr>
            <w:tcW w:w="3116" w:type="dxa"/>
          </w:tcPr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D1767C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notification of withdrawal of the claim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-64</w:t>
            </w:r>
          </w:p>
        </w:tc>
        <w:tc>
          <w:tcPr>
            <w:tcW w:w="4799" w:type="dxa"/>
          </w:tcPr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3A0E9F" w:rsidTr="003A0E9F">
        <w:tc>
          <w:tcPr>
            <w:tcW w:w="3116" w:type="dxa"/>
          </w:tcPr>
          <w:p w:rsidR="003A0E9F" w:rsidRPr="00D1767C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Decision-1557 </w:t>
            </w:r>
            <w:r w:rsidRPr="00030864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(including the notifications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of</w:t>
            </w:r>
            <w:r w:rsidRPr="00030864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2018 </w:t>
            </w:r>
            <w:r w:rsidRPr="00030864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lastRenderedPageBreak/>
              <w:t>applications, which are still at the stage of examination)</w:t>
            </w:r>
          </w:p>
        </w:tc>
        <w:tc>
          <w:tcPr>
            <w:tcW w:w="4799" w:type="dxa"/>
          </w:tcPr>
          <w:p w:rsidR="003A0E9F" w:rsidRDefault="003A0E9F" w:rsidP="00462AD9">
            <w:pP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3A0E9F" w:rsidTr="003A0E9F">
        <w:tc>
          <w:tcPr>
            <w:tcW w:w="3116" w:type="dxa"/>
          </w:tcPr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notification</w:t>
            </w:r>
            <w:r w:rsidRPr="004453EC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of refusal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-278</w:t>
            </w:r>
          </w:p>
        </w:tc>
        <w:tc>
          <w:tcPr>
            <w:tcW w:w="4799" w:type="dxa"/>
          </w:tcPr>
          <w:p w:rsidR="003A0E9F" w:rsidRDefault="003A0E9F" w:rsidP="00462AD9">
            <w:pP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3A0E9F" w:rsidTr="003A0E9F">
        <w:tc>
          <w:tcPr>
            <w:tcW w:w="3116" w:type="dxa"/>
          </w:tcPr>
          <w:p w:rsidR="003A0E9F" w:rsidRDefault="003A0E9F" w:rsidP="00280358">
            <w:pPr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decision</w:t>
            </w:r>
            <w:r w:rsidRPr="004453EC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of refusal</w:t>
            </w: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-61</w:t>
            </w:r>
          </w:p>
        </w:tc>
        <w:tc>
          <w:tcPr>
            <w:tcW w:w="4799" w:type="dxa"/>
          </w:tcPr>
          <w:p w:rsidR="003A0E9F" w:rsidRDefault="003A0E9F" w:rsidP="00462AD9">
            <w:pPr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</w:p>
        </w:tc>
      </w:tr>
    </w:tbl>
    <w:p w:rsidR="009D41B5" w:rsidRPr="00743E13" w:rsidRDefault="009D41B5" w:rsidP="00743E13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743E13" w:rsidRDefault="00743E13" w:rsidP="00743E13">
      <w:pPr>
        <w:rPr>
          <w:rFonts w:ascii="Arial" w:hAnsi="Arial" w:cs="Arial"/>
          <w:b/>
          <w:sz w:val="24"/>
          <w:szCs w:val="24"/>
        </w:rPr>
      </w:pPr>
      <w:r w:rsidRPr="00743E13">
        <w:rPr>
          <w:rFonts w:ascii="Trebuchet MS" w:eastAsia="Times New Roman" w:hAnsi="Trebuchet MS" w:cs="Times New Roman"/>
          <w:color w:val="000000"/>
          <w:sz w:val="18"/>
          <w:szCs w:val="18"/>
        </w:rPr>
        <w:br/>
      </w:r>
    </w:p>
    <w:p w:rsidR="003B54AB" w:rsidRDefault="003B54AB" w:rsidP="00743E13">
      <w:pPr>
        <w:rPr>
          <w:rFonts w:ascii="Arial" w:hAnsi="Arial" w:cs="Arial"/>
          <w:b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350"/>
      </w:tblGrid>
      <w:tr w:rsidR="003B54AB" w:rsidTr="003B54AB">
        <w:tc>
          <w:tcPr>
            <w:tcW w:w="9350" w:type="dxa"/>
          </w:tcPr>
          <w:p w:rsidR="00610376" w:rsidRDefault="003B54AB" w:rsidP="00280358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Applications received from the </w:t>
            </w:r>
            <w:r w:rsidRPr="003B54AB">
              <w:rPr>
                <w:rFonts w:ascii="Arial" w:hAnsi="Arial" w:cs="Arial"/>
                <w:b/>
                <w:sz w:val="24"/>
                <w:szCs w:val="24"/>
              </w:rPr>
              <w:t>Nakhchivan Autonomous Republic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to the department of </w:t>
            </w:r>
            <w:r w:rsidR="00610376">
              <w:rPr>
                <w:rFonts w:ascii="Arial" w:hAnsi="Arial" w:cs="Arial"/>
                <w:b/>
                <w:sz w:val="24"/>
                <w:szCs w:val="24"/>
              </w:rPr>
              <w:t xml:space="preserve">examination of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national </w:t>
            </w:r>
            <w:r w:rsidR="006C6C33" w:rsidRPr="006C6C33">
              <w:rPr>
                <w:rFonts w:ascii="Arial" w:hAnsi="Arial" w:cs="Arial"/>
                <w:b/>
                <w:sz w:val="24"/>
                <w:szCs w:val="24"/>
              </w:rPr>
              <w:t>Trademarks, İndustrial designs, Geographical indications</w:t>
            </w:r>
            <w:r w:rsidR="006C6C33">
              <w:rPr>
                <w:rFonts w:ascii="Arial" w:hAnsi="Arial" w:cs="Arial"/>
                <w:b/>
                <w:sz w:val="24"/>
                <w:szCs w:val="24"/>
              </w:rPr>
              <w:t xml:space="preserve"> of the Patent and Trademarks Examination Center.</w:t>
            </w:r>
          </w:p>
          <w:tbl>
            <w:tblPr>
              <w:tblStyle w:val="a3"/>
              <w:tblW w:w="0" w:type="auto"/>
              <w:tblInd w:w="2272" w:type="dxa"/>
              <w:tblLook w:val="04A0" w:firstRow="1" w:lastRow="0" w:firstColumn="1" w:lastColumn="0" w:noHBand="0" w:noVBand="1"/>
            </w:tblPr>
            <w:tblGrid>
              <w:gridCol w:w="4562"/>
            </w:tblGrid>
            <w:tr w:rsidR="00DD2B16" w:rsidTr="00DD2B16">
              <w:tc>
                <w:tcPr>
                  <w:tcW w:w="4562" w:type="dxa"/>
                </w:tcPr>
                <w:p w:rsidR="00DD2B16" w:rsidRPr="002B6071" w:rsidRDefault="00DD2B16" w:rsidP="00280358">
                  <w:pPr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2B6071">
                    <w:rPr>
                      <w:rFonts w:ascii="Arial" w:hAnsi="Arial" w:cs="Arial"/>
                      <w:sz w:val="24"/>
                      <w:szCs w:val="24"/>
                    </w:rPr>
                    <w:t>Applications received on national trademarks</w:t>
                  </w:r>
                </w:p>
              </w:tc>
            </w:tr>
            <w:tr w:rsidR="00DD2B16" w:rsidTr="00DD2B16">
              <w:tc>
                <w:tcPr>
                  <w:tcW w:w="4562" w:type="dxa"/>
                </w:tcPr>
                <w:p w:rsidR="00DD2B16" w:rsidRDefault="00DD2B16" w:rsidP="00280358">
                  <w:pPr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                         56</w:t>
                  </w:r>
                </w:p>
              </w:tc>
            </w:tr>
          </w:tbl>
          <w:p w:rsidR="003B54AB" w:rsidRDefault="003B54AB" w:rsidP="00280358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3B54AB" w:rsidRDefault="003B54AB" w:rsidP="00743E13">
      <w:pPr>
        <w:rPr>
          <w:rFonts w:ascii="Arial" w:hAnsi="Arial" w:cs="Arial"/>
          <w:b/>
          <w:sz w:val="24"/>
          <w:szCs w:val="24"/>
        </w:rPr>
      </w:pPr>
    </w:p>
    <w:p w:rsidR="00C56A07" w:rsidRDefault="00C56A07" w:rsidP="00743E13">
      <w:pPr>
        <w:rPr>
          <w:rFonts w:ascii="Arial" w:hAnsi="Arial" w:cs="Arial"/>
          <w:b/>
          <w:sz w:val="24"/>
          <w:szCs w:val="24"/>
        </w:rPr>
      </w:pPr>
    </w:p>
    <w:p w:rsidR="009263B8" w:rsidRPr="009263B8" w:rsidRDefault="00C56A07" w:rsidP="0028035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İnternational trademarks.</w:t>
      </w:r>
      <w:r w:rsidR="006D4F80">
        <w:rPr>
          <w:rFonts w:ascii="Arial" w:hAnsi="Arial" w:cs="Arial"/>
          <w:b/>
          <w:sz w:val="24"/>
          <w:szCs w:val="24"/>
        </w:rPr>
        <w:t xml:space="preserve"> </w:t>
      </w:r>
      <w:r w:rsidR="006D4F80" w:rsidRPr="006D4F80">
        <w:rPr>
          <w:rFonts w:ascii="Arial" w:hAnsi="Arial" w:cs="Arial"/>
          <w:sz w:val="24"/>
          <w:szCs w:val="24"/>
        </w:rPr>
        <w:t>Applications</w:t>
      </w:r>
      <w:r w:rsidR="006D4F80">
        <w:rPr>
          <w:rFonts w:ascii="Arial" w:hAnsi="Arial" w:cs="Arial"/>
          <w:sz w:val="24"/>
          <w:szCs w:val="24"/>
        </w:rPr>
        <w:t xml:space="preserve"> </w:t>
      </w:r>
      <w:r w:rsidR="000722E6">
        <w:rPr>
          <w:rFonts w:ascii="Arial" w:hAnsi="Arial" w:cs="Arial"/>
          <w:sz w:val="24"/>
          <w:szCs w:val="24"/>
        </w:rPr>
        <w:t xml:space="preserve">on trademarks </w:t>
      </w:r>
      <w:r w:rsidR="006D4F80">
        <w:rPr>
          <w:rFonts w:ascii="Arial" w:hAnsi="Arial" w:cs="Arial"/>
          <w:sz w:val="24"/>
          <w:szCs w:val="24"/>
        </w:rPr>
        <w:t xml:space="preserve">received for the registration from the İnternational Bureau of WİPO </w:t>
      </w:r>
      <w:r w:rsidR="000722E6">
        <w:rPr>
          <w:rFonts w:ascii="Arial" w:hAnsi="Arial" w:cs="Arial"/>
          <w:sz w:val="24"/>
          <w:szCs w:val="24"/>
        </w:rPr>
        <w:t>in</w:t>
      </w:r>
      <w:r w:rsidR="006D4F80">
        <w:rPr>
          <w:rFonts w:ascii="Arial" w:hAnsi="Arial" w:cs="Arial"/>
          <w:sz w:val="24"/>
          <w:szCs w:val="24"/>
        </w:rPr>
        <w:t xml:space="preserve"> Azerbaijan</w:t>
      </w:r>
      <w:r w:rsidR="00F0255F">
        <w:rPr>
          <w:rFonts w:ascii="Arial" w:hAnsi="Arial" w:cs="Arial"/>
          <w:sz w:val="24"/>
          <w:szCs w:val="24"/>
        </w:rPr>
        <w:t>,</w:t>
      </w:r>
      <w:r w:rsidR="000722E6">
        <w:rPr>
          <w:rFonts w:ascii="Arial" w:hAnsi="Arial" w:cs="Arial"/>
          <w:sz w:val="24"/>
          <w:szCs w:val="24"/>
        </w:rPr>
        <w:t xml:space="preserve"> covers the </w:t>
      </w:r>
      <w:r w:rsidR="000722E6" w:rsidRPr="000722E6">
        <w:rPr>
          <w:rFonts w:ascii="Arial" w:hAnsi="Arial" w:cs="Arial"/>
          <w:b/>
          <w:sz w:val="24"/>
          <w:szCs w:val="24"/>
        </w:rPr>
        <w:t>70</w:t>
      </w:r>
      <w:r w:rsidR="000722E6">
        <w:rPr>
          <w:rFonts w:ascii="Arial" w:hAnsi="Arial" w:cs="Arial"/>
          <w:b/>
          <w:sz w:val="24"/>
          <w:szCs w:val="24"/>
        </w:rPr>
        <w:t xml:space="preserve"> country</w:t>
      </w:r>
      <w:r w:rsidR="000722E6">
        <w:rPr>
          <w:rFonts w:ascii="Arial" w:hAnsi="Arial" w:cs="Arial"/>
          <w:sz w:val="24"/>
          <w:szCs w:val="24"/>
        </w:rPr>
        <w:t>-</w:t>
      </w:r>
      <w:r w:rsidR="000722E6" w:rsidRPr="000722E6">
        <w:t xml:space="preserve"> </w:t>
      </w:r>
      <w:r w:rsidR="000722E6" w:rsidRPr="000722E6">
        <w:rPr>
          <w:rFonts w:ascii="Arial" w:hAnsi="Arial" w:cs="Arial"/>
          <w:b/>
          <w:sz w:val="24"/>
          <w:szCs w:val="24"/>
        </w:rPr>
        <w:t>for 2018</w:t>
      </w:r>
      <w:r w:rsidR="000722E6">
        <w:rPr>
          <w:rFonts w:ascii="Arial" w:hAnsi="Arial" w:cs="Arial"/>
          <w:sz w:val="24"/>
          <w:szCs w:val="24"/>
        </w:rPr>
        <w:t xml:space="preserve">, </w:t>
      </w:r>
      <w:r w:rsidR="000722E6" w:rsidRPr="000722E6">
        <w:rPr>
          <w:rFonts w:ascii="Arial" w:hAnsi="Arial" w:cs="Arial"/>
          <w:b/>
          <w:sz w:val="24"/>
          <w:szCs w:val="24"/>
        </w:rPr>
        <w:t>50</w:t>
      </w:r>
      <w:r w:rsidR="000722E6">
        <w:rPr>
          <w:rFonts w:ascii="Arial" w:hAnsi="Arial" w:cs="Arial"/>
          <w:b/>
          <w:sz w:val="24"/>
          <w:szCs w:val="24"/>
        </w:rPr>
        <w:t xml:space="preserve"> country</w:t>
      </w:r>
      <w:r w:rsidR="000722E6">
        <w:rPr>
          <w:rFonts w:ascii="Arial" w:hAnsi="Arial" w:cs="Arial"/>
          <w:sz w:val="24"/>
          <w:szCs w:val="24"/>
        </w:rPr>
        <w:t>-</w:t>
      </w:r>
      <w:r w:rsidR="000722E6" w:rsidRPr="000722E6">
        <w:rPr>
          <w:rFonts w:ascii="Arial" w:hAnsi="Arial" w:cs="Arial"/>
          <w:b/>
          <w:sz w:val="24"/>
          <w:szCs w:val="24"/>
        </w:rPr>
        <w:t>for 2019</w:t>
      </w:r>
      <w:r w:rsidR="00F0255F">
        <w:rPr>
          <w:rFonts w:ascii="Arial" w:hAnsi="Arial" w:cs="Arial"/>
          <w:b/>
          <w:sz w:val="24"/>
          <w:szCs w:val="24"/>
        </w:rPr>
        <w:t xml:space="preserve"> year.</w:t>
      </w:r>
      <w:r w:rsidR="009263B8" w:rsidRPr="009263B8">
        <w:t xml:space="preserve"> </w:t>
      </w:r>
      <w:r w:rsidR="009263B8" w:rsidRPr="009263B8">
        <w:rPr>
          <w:b/>
        </w:rPr>
        <w:t>(</w:t>
      </w:r>
      <w:r w:rsidR="009263B8" w:rsidRPr="009263B8">
        <w:rPr>
          <w:rFonts w:ascii="Arial" w:hAnsi="Arial" w:cs="Arial"/>
          <w:b/>
          <w:sz w:val="24"/>
          <w:szCs w:val="24"/>
        </w:rPr>
        <w:t>The number of positive and negative decisions is given in Table 3)</w:t>
      </w:r>
    </w:p>
    <w:p w:rsidR="008B0B20" w:rsidRDefault="008B0B20" w:rsidP="00F003C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</w:t>
      </w:r>
    </w:p>
    <w:p w:rsidR="008B0B20" w:rsidRDefault="000D0F48" w:rsidP="00280358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8B0B20" w:rsidRPr="008B0B20">
        <w:rPr>
          <w:rFonts w:ascii="Arial" w:hAnsi="Arial" w:cs="Arial"/>
          <w:b/>
          <w:sz w:val="24"/>
          <w:szCs w:val="24"/>
        </w:rPr>
        <w:t xml:space="preserve">Information </w:t>
      </w:r>
      <w:r w:rsidR="00254413">
        <w:rPr>
          <w:rFonts w:ascii="Arial" w:hAnsi="Arial" w:cs="Arial"/>
          <w:b/>
          <w:sz w:val="24"/>
          <w:szCs w:val="24"/>
        </w:rPr>
        <w:t>about</w:t>
      </w:r>
      <w:r w:rsidR="008B0B20" w:rsidRPr="008B0B20">
        <w:rPr>
          <w:rFonts w:ascii="Arial" w:hAnsi="Arial" w:cs="Arial"/>
          <w:b/>
          <w:sz w:val="24"/>
          <w:szCs w:val="24"/>
        </w:rPr>
        <w:t xml:space="preserve"> the work done in the field of registration of</w:t>
      </w:r>
    </w:p>
    <w:p w:rsidR="008B0B20" w:rsidRDefault="008B0B20" w:rsidP="00280358">
      <w:pPr>
        <w:jc w:val="center"/>
        <w:rPr>
          <w:rFonts w:ascii="Arial" w:hAnsi="Arial" w:cs="Arial"/>
          <w:b/>
          <w:sz w:val="24"/>
          <w:szCs w:val="24"/>
        </w:rPr>
      </w:pPr>
      <w:r w:rsidRPr="008B0B20">
        <w:rPr>
          <w:rFonts w:ascii="Arial" w:hAnsi="Arial" w:cs="Arial"/>
          <w:b/>
          <w:sz w:val="24"/>
          <w:szCs w:val="24"/>
        </w:rPr>
        <w:t>Trademarks, received for the registration from the</w:t>
      </w:r>
    </w:p>
    <w:p w:rsidR="008B0B20" w:rsidRDefault="008B0B20" w:rsidP="00280358">
      <w:pPr>
        <w:jc w:val="center"/>
        <w:rPr>
          <w:rFonts w:ascii="Arial" w:hAnsi="Arial" w:cs="Arial"/>
          <w:b/>
          <w:sz w:val="24"/>
          <w:szCs w:val="24"/>
        </w:rPr>
      </w:pPr>
      <w:r w:rsidRPr="008B0B20">
        <w:rPr>
          <w:rFonts w:ascii="Arial" w:hAnsi="Arial" w:cs="Arial"/>
          <w:b/>
          <w:sz w:val="24"/>
          <w:szCs w:val="24"/>
        </w:rPr>
        <w:t>İnternational Bureau of WİPO in Azerbaijan</w:t>
      </w:r>
    </w:p>
    <w:p w:rsidR="00CF5A57" w:rsidRDefault="00CF5A57" w:rsidP="008B0B20">
      <w:pPr>
        <w:rPr>
          <w:rFonts w:ascii="Arial" w:hAnsi="Arial" w:cs="Arial"/>
          <w:b/>
          <w:sz w:val="24"/>
          <w:szCs w:val="24"/>
        </w:rPr>
      </w:pPr>
    </w:p>
    <w:tbl>
      <w:tblPr>
        <w:tblStyle w:val="a3"/>
        <w:tblW w:w="0" w:type="auto"/>
        <w:tblInd w:w="2335" w:type="dxa"/>
        <w:tblLook w:val="04A0" w:firstRow="1" w:lastRow="0" w:firstColumn="1" w:lastColumn="0" w:noHBand="0" w:noVBand="1"/>
      </w:tblPr>
      <w:tblGrid>
        <w:gridCol w:w="4675"/>
      </w:tblGrid>
      <w:tr w:rsidR="00DB39A2" w:rsidTr="00DB39A2">
        <w:tc>
          <w:tcPr>
            <w:tcW w:w="4675" w:type="dxa"/>
          </w:tcPr>
          <w:p w:rsidR="00DB39A2" w:rsidRDefault="00DB39A2" w:rsidP="00C615D2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Madrid agreement about the international registration of trademarks and the number of received notifications according to this protocol.</w:t>
            </w:r>
          </w:p>
        </w:tc>
      </w:tr>
      <w:tr w:rsidR="00DB39A2" w:rsidTr="00DB39A2">
        <w:tc>
          <w:tcPr>
            <w:tcW w:w="4675" w:type="dxa"/>
          </w:tcPr>
          <w:p w:rsidR="00DB39A2" w:rsidRDefault="00DB39A2" w:rsidP="00CF5A57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3307</w:t>
            </w:r>
          </w:p>
        </w:tc>
      </w:tr>
      <w:tr w:rsidR="00DB39A2" w:rsidTr="00DB39A2">
        <w:tc>
          <w:tcPr>
            <w:tcW w:w="4675" w:type="dxa"/>
          </w:tcPr>
          <w:p w:rsidR="00DB39A2" w:rsidRPr="002C75B3" w:rsidRDefault="00DB39A2" w:rsidP="002C75B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</w:t>
            </w:r>
            <w:r w:rsidRPr="002C75B3">
              <w:rPr>
                <w:rFonts w:ascii="Arial" w:hAnsi="Arial" w:cs="Arial"/>
                <w:b/>
                <w:sz w:val="24"/>
                <w:szCs w:val="24"/>
              </w:rPr>
              <w:t xml:space="preserve">the number of decisions </w:t>
            </w:r>
            <w:r w:rsidR="00F208A6">
              <w:rPr>
                <w:rFonts w:ascii="Arial" w:hAnsi="Arial" w:cs="Arial"/>
                <w:b/>
                <w:sz w:val="24"/>
                <w:szCs w:val="24"/>
              </w:rPr>
              <w:t>of</w:t>
            </w:r>
            <w:r w:rsidRPr="002C75B3">
              <w:rPr>
                <w:rFonts w:ascii="Arial" w:hAnsi="Arial" w:cs="Arial"/>
                <w:b/>
                <w:sz w:val="24"/>
                <w:szCs w:val="24"/>
              </w:rPr>
              <w:t xml:space="preserve"> refusal</w:t>
            </w:r>
          </w:p>
          <w:p w:rsidR="00DB39A2" w:rsidRDefault="00DB39A2" w:rsidP="002C75B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DB39A2" w:rsidTr="00DB39A2">
        <w:tc>
          <w:tcPr>
            <w:tcW w:w="4675" w:type="dxa"/>
          </w:tcPr>
          <w:p w:rsidR="00DB39A2" w:rsidRDefault="00DB39A2" w:rsidP="002C75B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149</w:t>
            </w:r>
          </w:p>
        </w:tc>
      </w:tr>
      <w:tr w:rsidR="00DB39A2" w:rsidTr="00DB39A2">
        <w:tc>
          <w:tcPr>
            <w:tcW w:w="4675" w:type="dxa"/>
          </w:tcPr>
          <w:p w:rsidR="00DB39A2" w:rsidRPr="009E7222" w:rsidRDefault="00DB39A2" w:rsidP="00280358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Application </w:t>
            </w:r>
            <w:r w:rsidRPr="009E7222">
              <w:rPr>
                <w:rFonts w:ascii="Arial" w:hAnsi="Arial" w:cs="Arial"/>
                <w:b/>
                <w:sz w:val="24"/>
                <w:szCs w:val="24"/>
              </w:rPr>
              <w:t xml:space="preserve">for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Pr="009E7222">
              <w:rPr>
                <w:rFonts w:ascii="Arial" w:hAnsi="Arial" w:cs="Arial"/>
                <w:b/>
                <w:sz w:val="24"/>
                <w:szCs w:val="24"/>
              </w:rPr>
              <w:t xml:space="preserve">international registration of a trademark by local </w:t>
            </w:r>
            <w:r>
              <w:rPr>
                <w:rFonts w:ascii="Arial" w:hAnsi="Arial" w:cs="Arial"/>
                <w:b/>
                <w:sz w:val="24"/>
                <w:szCs w:val="24"/>
              </w:rPr>
              <w:t>applicants</w:t>
            </w:r>
          </w:p>
          <w:p w:rsidR="00DB39A2" w:rsidRDefault="00DB39A2" w:rsidP="00280358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DB39A2" w:rsidTr="00DB39A2">
        <w:tc>
          <w:tcPr>
            <w:tcW w:w="4675" w:type="dxa"/>
          </w:tcPr>
          <w:p w:rsidR="00DB39A2" w:rsidRDefault="00DB39A2" w:rsidP="00280358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8 </w:t>
            </w:r>
          </w:p>
        </w:tc>
      </w:tr>
      <w:tr w:rsidR="00DB39A2" w:rsidTr="00DB39A2">
        <w:tc>
          <w:tcPr>
            <w:tcW w:w="4675" w:type="dxa"/>
          </w:tcPr>
          <w:p w:rsidR="00DB39A2" w:rsidRPr="00947917" w:rsidRDefault="00DB39A2" w:rsidP="00280358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T</w:t>
            </w:r>
            <w:r w:rsidRPr="00947917">
              <w:rPr>
                <w:rFonts w:ascii="Arial" w:hAnsi="Arial" w:cs="Arial"/>
                <w:b/>
                <w:sz w:val="24"/>
                <w:szCs w:val="24"/>
              </w:rPr>
              <w:t xml:space="preserve">he number of decisions on registration of a trademark,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on condition of not giving a legal protection </w:t>
            </w:r>
            <w:r w:rsidRPr="00947917">
              <w:rPr>
                <w:rFonts w:ascii="Arial" w:hAnsi="Arial" w:cs="Arial"/>
                <w:b/>
                <w:sz w:val="24"/>
                <w:szCs w:val="24"/>
              </w:rPr>
              <w:t>for certain elements contained in it</w:t>
            </w:r>
            <w:r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  <w:p w:rsidR="00DB39A2" w:rsidRDefault="00DB39A2" w:rsidP="00280358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DB39A2" w:rsidTr="00DB39A2">
        <w:tc>
          <w:tcPr>
            <w:tcW w:w="4675" w:type="dxa"/>
          </w:tcPr>
          <w:p w:rsidR="00DB39A2" w:rsidRDefault="00DB39A2" w:rsidP="00280358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41</w:t>
            </w:r>
          </w:p>
        </w:tc>
      </w:tr>
    </w:tbl>
    <w:p w:rsidR="00CF5A57" w:rsidRPr="008B0B20" w:rsidRDefault="00CF5A57" w:rsidP="008B0B20">
      <w:pPr>
        <w:rPr>
          <w:rFonts w:ascii="Arial" w:hAnsi="Arial" w:cs="Arial"/>
          <w:b/>
          <w:sz w:val="24"/>
          <w:szCs w:val="24"/>
        </w:rPr>
      </w:pPr>
    </w:p>
    <w:p w:rsidR="00D96821" w:rsidRDefault="0008064C" w:rsidP="00280358">
      <w:pPr>
        <w:jc w:val="both"/>
        <w:rPr>
          <w:rFonts w:ascii="Arial" w:hAnsi="Arial" w:cs="Arial"/>
          <w:sz w:val="24"/>
          <w:szCs w:val="24"/>
        </w:rPr>
      </w:pPr>
      <w:r w:rsidRPr="0008064C">
        <w:rPr>
          <w:rFonts w:ascii="Arial" w:hAnsi="Arial" w:cs="Arial"/>
          <w:sz w:val="24"/>
          <w:szCs w:val="24"/>
        </w:rPr>
        <w:t>From the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08064C">
        <w:rPr>
          <w:rFonts w:ascii="Arial" w:hAnsi="Arial" w:cs="Arial"/>
          <w:b/>
          <w:sz w:val="24"/>
          <w:szCs w:val="24"/>
        </w:rPr>
        <w:t>2265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08064C">
        <w:rPr>
          <w:rFonts w:ascii="Arial" w:hAnsi="Arial" w:cs="Arial"/>
          <w:sz w:val="24"/>
          <w:szCs w:val="24"/>
        </w:rPr>
        <w:t>of the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applications,</w:t>
      </w:r>
      <w:r w:rsidRPr="0008064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that included into the stage of examination, (except the applications that received</w:t>
      </w:r>
      <w:r w:rsidRPr="0008064C">
        <w:t xml:space="preserve"> </w:t>
      </w:r>
      <w:r>
        <w:rPr>
          <w:rFonts w:ascii="Arial" w:hAnsi="Arial" w:cs="Arial"/>
          <w:sz w:val="24"/>
          <w:szCs w:val="24"/>
        </w:rPr>
        <w:t xml:space="preserve">for the registration from the </w:t>
      </w:r>
      <w:r w:rsidRPr="0008064C">
        <w:rPr>
          <w:rFonts w:ascii="Arial" w:hAnsi="Arial" w:cs="Arial"/>
          <w:sz w:val="24"/>
          <w:szCs w:val="24"/>
        </w:rPr>
        <w:t>İnternational Bureau of WİPO in Azerbaijan</w:t>
      </w:r>
      <w:r>
        <w:rPr>
          <w:rFonts w:ascii="Arial" w:hAnsi="Arial" w:cs="Arial"/>
          <w:sz w:val="24"/>
          <w:szCs w:val="24"/>
        </w:rPr>
        <w:t>), a</w:t>
      </w:r>
      <w:r w:rsidRPr="0008064C">
        <w:rPr>
          <w:rFonts w:ascii="Arial" w:hAnsi="Arial" w:cs="Arial"/>
          <w:sz w:val="24"/>
          <w:szCs w:val="24"/>
        </w:rPr>
        <w:t xml:space="preserve"> positive decision was made about 1557</w:t>
      </w:r>
      <w:r>
        <w:rPr>
          <w:rFonts w:ascii="Arial" w:hAnsi="Arial" w:cs="Arial"/>
          <w:sz w:val="24"/>
          <w:szCs w:val="24"/>
        </w:rPr>
        <w:t xml:space="preserve"> trademarks and </w:t>
      </w:r>
      <w:r w:rsidR="00D96821" w:rsidRPr="00D96821">
        <w:rPr>
          <w:rFonts w:ascii="Arial" w:hAnsi="Arial" w:cs="Arial"/>
          <w:sz w:val="24"/>
          <w:szCs w:val="24"/>
        </w:rPr>
        <w:t xml:space="preserve">61 signs were denied </w:t>
      </w:r>
      <w:r w:rsidR="00D96821">
        <w:rPr>
          <w:rFonts w:ascii="Arial" w:hAnsi="Arial" w:cs="Arial"/>
          <w:sz w:val="24"/>
          <w:szCs w:val="24"/>
        </w:rPr>
        <w:t xml:space="preserve">on </w:t>
      </w:r>
      <w:r w:rsidR="00D96821" w:rsidRPr="00D96821">
        <w:rPr>
          <w:rFonts w:ascii="Arial" w:hAnsi="Arial" w:cs="Arial"/>
          <w:sz w:val="24"/>
          <w:szCs w:val="24"/>
        </w:rPr>
        <w:t>registration</w:t>
      </w:r>
      <w:r w:rsidR="00D96821">
        <w:rPr>
          <w:rFonts w:ascii="Arial" w:hAnsi="Arial" w:cs="Arial"/>
          <w:sz w:val="24"/>
          <w:szCs w:val="24"/>
        </w:rPr>
        <w:t>.</w:t>
      </w:r>
    </w:p>
    <w:p w:rsidR="00AC0D24" w:rsidRDefault="00AC0D24" w:rsidP="00D96821">
      <w:pPr>
        <w:rPr>
          <w:rFonts w:ascii="Arial" w:hAnsi="Arial" w:cs="Arial"/>
          <w:sz w:val="24"/>
          <w:szCs w:val="24"/>
        </w:rPr>
      </w:pPr>
    </w:p>
    <w:p w:rsidR="0084424F" w:rsidRPr="0084424F" w:rsidRDefault="0084424F" w:rsidP="00280358">
      <w:pPr>
        <w:jc w:val="both"/>
        <w:rPr>
          <w:rFonts w:ascii="Arial" w:hAnsi="Arial" w:cs="Arial"/>
          <w:b/>
          <w:sz w:val="24"/>
          <w:szCs w:val="24"/>
        </w:rPr>
      </w:pPr>
      <w:r w:rsidRPr="0084424F">
        <w:rPr>
          <w:rFonts w:ascii="Arial" w:hAnsi="Arial" w:cs="Arial"/>
          <w:b/>
          <w:sz w:val="24"/>
          <w:szCs w:val="24"/>
        </w:rPr>
        <w:t>Grounds for the refusal are the followings:</w:t>
      </w:r>
    </w:p>
    <w:p w:rsidR="0084424F" w:rsidRDefault="0084424F" w:rsidP="00280358">
      <w:pPr>
        <w:jc w:val="both"/>
        <w:rPr>
          <w:rFonts w:ascii="Arial" w:hAnsi="Arial" w:cs="Arial"/>
          <w:b/>
          <w:sz w:val="24"/>
          <w:szCs w:val="24"/>
        </w:rPr>
      </w:pPr>
      <w:r w:rsidRPr="0084424F">
        <w:rPr>
          <w:rFonts w:ascii="Arial" w:hAnsi="Arial" w:cs="Arial"/>
          <w:b/>
          <w:sz w:val="24"/>
          <w:szCs w:val="24"/>
        </w:rPr>
        <w:t>Absolute grounds for refusal of registration of trademark</w:t>
      </w:r>
    </w:p>
    <w:p w:rsidR="00DC28BF" w:rsidRDefault="00DC28BF" w:rsidP="0028035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F00284">
        <w:rPr>
          <w:rFonts w:ascii="Arial" w:hAnsi="Arial" w:cs="Arial"/>
          <w:sz w:val="24"/>
          <w:szCs w:val="24"/>
        </w:rPr>
        <w:t>The s</w:t>
      </w:r>
      <w:r w:rsidR="00F00284" w:rsidRPr="00F00284">
        <w:rPr>
          <w:rFonts w:ascii="Arial" w:hAnsi="Arial" w:cs="Arial"/>
          <w:sz w:val="24"/>
          <w:szCs w:val="24"/>
        </w:rPr>
        <w:t xml:space="preserve">imilarity between </w:t>
      </w:r>
      <w:r w:rsidR="00F00284">
        <w:rPr>
          <w:rFonts w:ascii="Arial" w:hAnsi="Arial" w:cs="Arial"/>
          <w:sz w:val="24"/>
          <w:szCs w:val="24"/>
        </w:rPr>
        <w:t>marks</w:t>
      </w:r>
      <w:r w:rsidRPr="00DC28BF">
        <w:t xml:space="preserve"> </w:t>
      </w:r>
      <w:r>
        <w:t>(</w:t>
      </w:r>
      <w:r w:rsidRPr="00DC28BF">
        <w:rPr>
          <w:rFonts w:ascii="Arial" w:hAnsi="Arial" w:cs="Arial"/>
          <w:sz w:val="24"/>
          <w:szCs w:val="24"/>
        </w:rPr>
        <w:t xml:space="preserve">sometimes </w:t>
      </w:r>
      <w:r>
        <w:rPr>
          <w:rFonts w:ascii="Arial" w:hAnsi="Arial" w:cs="Arial"/>
          <w:sz w:val="24"/>
          <w:szCs w:val="24"/>
        </w:rPr>
        <w:t>being</w:t>
      </w:r>
      <w:r w:rsidR="0084424F">
        <w:rPr>
          <w:rFonts w:ascii="Arial" w:hAnsi="Arial" w:cs="Arial"/>
          <w:sz w:val="24"/>
          <w:szCs w:val="24"/>
        </w:rPr>
        <w:t xml:space="preserve"> the</w:t>
      </w:r>
      <w:r w:rsidRPr="00DC28BF">
        <w:rPr>
          <w:rFonts w:ascii="Arial" w:hAnsi="Arial" w:cs="Arial"/>
          <w:sz w:val="24"/>
          <w:szCs w:val="24"/>
        </w:rPr>
        <w:t xml:space="preserve"> same</w:t>
      </w:r>
      <w:r>
        <w:rPr>
          <w:rFonts w:ascii="Arial" w:hAnsi="Arial" w:cs="Arial"/>
          <w:sz w:val="24"/>
          <w:szCs w:val="24"/>
        </w:rPr>
        <w:t>)</w:t>
      </w:r>
    </w:p>
    <w:p w:rsidR="00DC28BF" w:rsidRDefault="00DC28BF" w:rsidP="0028035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Pr="00DC28BF">
        <w:rPr>
          <w:rFonts w:ascii="Arial" w:hAnsi="Arial" w:cs="Arial"/>
          <w:sz w:val="24"/>
          <w:szCs w:val="24"/>
        </w:rPr>
        <w:t xml:space="preserve">lack of </w:t>
      </w:r>
      <w:r>
        <w:rPr>
          <w:rFonts w:ascii="Arial" w:hAnsi="Arial" w:cs="Arial"/>
          <w:sz w:val="24"/>
          <w:szCs w:val="24"/>
        </w:rPr>
        <w:t>distinctive feature</w:t>
      </w:r>
      <w:r w:rsidRPr="00DC28BF">
        <w:rPr>
          <w:rFonts w:ascii="Arial" w:hAnsi="Arial" w:cs="Arial"/>
          <w:sz w:val="24"/>
          <w:szCs w:val="24"/>
        </w:rPr>
        <w:t xml:space="preserve"> of the mark</w:t>
      </w:r>
      <w:r>
        <w:rPr>
          <w:rFonts w:ascii="Arial" w:hAnsi="Arial" w:cs="Arial"/>
          <w:sz w:val="24"/>
          <w:szCs w:val="24"/>
        </w:rPr>
        <w:t>, statement</w:t>
      </w:r>
      <w:r w:rsidRPr="00DC28BF">
        <w:rPr>
          <w:rFonts w:ascii="Arial" w:hAnsi="Arial" w:cs="Arial"/>
          <w:sz w:val="24"/>
          <w:szCs w:val="24"/>
        </w:rPr>
        <w:t xml:space="preserve"> of the purpose of the goods and services</w:t>
      </w:r>
      <w:r w:rsidR="00A00B55">
        <w:rPr>
          <w:rFonts w:ascii="Arial" w:hAnsi="Arial" w:cs="Arial"/>
          <w:sz w:val="24"/>
          <w:szCs w:val="24"/>
        </w:rPr>
        <w:t>,</w:t>
      </w:r>
    </w:p>
    <w:p w:rsidR="00A00B55" w:rsidRDefault="00A00B55" w:rsidP="0028035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Pr="00A00B55">
        <w:t xml:space="preserve"> </w:t>
      </w:r>
      <w:r w:rsidR="0084424F" w:rsidRPr="0084424F">
        <w:rPr>
          <w:rFonts w:ascii="Arial" w:hAnsi="Arial" w:cs="Arial"/>
          <w:sz w:val="24"/>
          <w:szCs w:val="24"/>
        </w:rPr>
        <w:t>trademarks that are liable to mislead the consumer, to geographical origin of the goods or service;</w:t>
      </w:r>
    </w:p>
    <w:p w:rsidR="00834F62" w:rsidRPr="00834F62" w:rsidRDefault="00FE099C" w:rsidP="0028035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="00834F62" w:rsidRPr="00834F62">
        <w:rPr>
          <w:rFonts w:ascii="Arial" w:hAnsi="Arial" w:cs="Arial"/>
          <w:b/>
          <w:sz w:val="24"/>
          <w:szCs w:val="24"/>
        </w:rPr>
        <w:t>Information on decisions reviewed by the supervisory board of the center of expertise</w:t>
      </w:r>
    </w:p>
    <w:p w:rsidR="00662E2B" w:rsidRDefault="00840343" w:rsidP="0028035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1) During 2019,</w:t>
      </w:r>
      <w:r w:rsidRPr="00840343">
        <w:t xml:space="preserve"> </w:t>
      </w:r>
      <w:r w:rsidR="0069778D">
        <w:rPr>
          <w:rFonts w:ascii="Arial" w:hAnsi="Arial" w:cs="Arial"/>
          <w:sz w:val="24"/>
          <w:szCs w:val="24"/>
        </w:rPr>
        <w:t>e</w:t>
      </w:r>
      <w:r w:rsidRPr="00840343">
        <w:rPr>
          <w:rFonts w:ascii="Arial" w:hAnsi="Arial" w:cs="Arial"/>
          <w:sz w:val="24"/>
          <w:szCs w:val="24"/>
        </w:rPr>
        <w:t>xpert</w:t>
      </w:r>
      <w:r>
        <w:rPr>
          <w:rFonts w:ascii="Arial" w:hAnsi="Arial" w:cs="Arial"/>
          <w:sz w:val="24"/>
          <w:szCs w:val="24"/>
        </w:rPr>
        <w:t xml:space="preserve"> decision</w:t>
      </w:r>
      <w:r w:rsidRPr="0084034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</w:t>
      </w:r>
      <w:r w:rsidRPr="00840343">
        <w:rPr>
          <w:rFonts w:ascii="Arial" w:hAnsi="Arial" w:cs="Arial"/>
          <w:sz w:val="24"/>
          <w:szCs w:val="24"/>
        </w:rPr>
        <w:t>opinion</w:t>
      </w:r>
      <w:r>
        <w:rPr>
          <w:rFonts w:ascii="Arial" w:hAnsi="Arial" w:cs="Arial"/>
          <w:sz w:val="24"/>
          <w:szCs w:val="24"/>
        </w:rPr>
        <w:t>)</w:t>
      </w:r>
      <w:r w:rsidRPr="00840343">
        <w:rPr>
          <w:rFonts w:ascii="Arial" w:hAnsi="Arial" w:cs="Arial"/>
          <w:sz w:val="24"/>
          <w:szCs w:val="24"/>
        </w:rPr>
        <w:t xml:space="preserve"> on registration of </w:t>
      </w:r>
      <w:r w:rsidRPr="00556620">
        <w:rPr>
          <w:rFonts w:ascii="Arial" w:hAnsi="Arial" w:cs="Arial"/>
          <w:b/>
          <w:sz w:val="24"/>
          <w:szCs w:val="24"/>
        </w:rPr>
        <w:t>1721</w:t>
      </w:r>
      <w:r w:rsidRPr="00840343">
        <w:rPr>
          <w:rFonts w:ascii="Arial" w:hAnsi="Arial" w:cs="Arial"/>
          <w:sz w:val="24"/>
          <w:szCs w:val="24"/>
        </w:rPr>
        <w:t xml:space="preserve"> national trademarks</w:t>
      </w:r>
      <w:r w:rsidR="00556620">
        <w:rPr>
          <w:rFonts w:ascii="Arial" w:hAnsi="Arial" w:cs="Arial"/>
          <w:sz w:val="24"/>
          <w:szCs w:val="24"/>
        </w:rPr>
        <w:t>,</w:t>
      </w:r>
      <w:r w:rsidRPr="00840343">
        <w:rPr>
          <w:rFonts w:ascii="Arial" w:hAnsi="Arial" w:cs="Arial"/>
          <w:sz w:val="24"/>
          <w:szCs w:val="24"/>
        </w:rPr>
        <w:t xml:space="preserve"> </w:t>
      </w:r>
      <w:r w:rsidR="00556620" w:rsidRPr="00556620">
        <w:rPr>
          <w:rFonts w:ascii="Arial" w:hAnsi="Arial" w:cs="Arial"/>
          <w:sz w:val="24"/>
          <w:szCs w:val="24"/>
        </w:rPr>
        <w:t xml:space="preserve">discussed by </w:t>
      </w:r>
      <w:r w:rsidRPr="00840343">
        <w:rPr>
          <w:rFonts w:ascii="Arial" w:hAnsi="Arial" w:cs="Arial"/>
          <w:sz w:val="24"/>
          <w:szCs w:val="24"/>
        </w:rPr>
        <w:t>the Supervisory Board of the Center of Expertise</w:t>
      </w:r>
      <w:r w:rsidR="00556620">
        <w:rPr>
          <w:rFonts w:ascii="Arial" w:hAnsi="Arial" w:cs="Arial"/>
          <w:sz w:val="24"/>
          <w:szCs w:val="24"/>
        </w:rPr>
        <w:t>,</w:t>
      </w:r>
      <w:r w:rsidRPr="00840343">
        <w:rPr>
          <w:rFonts w:ascii="Arial" w:hAnsi="Arial" w:cs="Arial"/>
          <w:sz w:val="24"/>
          <w:szCs w:val="24"/>
        </w:rPr>
        <w:t xml:space="preserve"> was considered expedient</w:t>
      </w:r>
      <w:r w:rsidR="00556620">
        <w:rPr>
          <w:rFonts w:ascii="Arial" w:hAnsi="Arial" w:cs="Arial"/>
          <w:sz w:val="24"/>
          <w:szCs w:val="24"/>
        </w:rPr>
        <w:t xml:space="preserve">. </w:t>
      </w:r>
      <w:r w:rsidR="00556620" w:rsidRPr="00556620">
        <w:rPr>
          <w:rFonts w:ascii="Arial" w:hAnsi="Arial" w:cs="Arial"/>
          <w:b/>
          <w:sz w:val="24"/>
          <w:szCs w:val="24"/>
        </w:rPr>
        <w:t>78</w:t>
      </w:r>
      <w:r w:rsidR="00556620" w:rsidRPr="00556620">
        <w:t xml:space="preserve"> </w:t>
      </w:r>
      <w:r w:rsidR="00556620" w:rsidRPr="00556620">
        <w:rPr>
          <w:rFonts w:ascii="Arial" w:hAnsi="Arial" w:cs="Arial"/>
          <w:sz w:val="24"/>
          <w:szCs w:val="24"/>
        </w:rPr>
        <w:t>Expert decision (opinion) on registration of a trademark</w:t>
      </w:r>
      <w:r w:rsidR="00556620" w:rsidRPr="00556620">
        <w:t xml:space="preserve"> </w:t>
      </w:r>
      <w:r w:rsidR="00556620" w:rsidRPr="00556620">
        <w:rPr>
          <w:rFonts w:ascii="Arial" w:hAnsi="Arial" w:cs="Arial"/>
          <w:sz w:val="24"/>
          <w:szCs w:val="24"/>
        </w:rPr>
        <w:t>was not considered expedient</w:t>
      </w:r>
      <w:r w:rsidR="00DB60AD">
        <w:rPr>
          <w:rFonts w:ascii="Arial" w:hAnsi="Arial" w:cs="Arial"/>
          <w:sz w:val="24"/>
          <w:szCs w:val="24"/>
        </w:rPr>
        <w:t>.</w:t>
      </w:r>
    </w:p>
    <w:p w:rsidR="000D0F48" w:rsidRDefault="00FD1795" w:rsidP="0028035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2) During the reporting year, 184 </w:t>
      </w:r>
      <w:r w:rsidR="001C4B3D">
        <w:rPr>
          <w:rFonts w:ascii="Arial" w:hAnsi="Arial" w:cs="Arial"/>
          <w:sz w:val="24"/>
          <w:szCs w:val="24"/>
        </w:rPr>
        <w:t>decisions</w:t>
      </w:r>
      <w:r>
        <w:rPr>
          <w:rFonts w:ascii="Arial" w:hAnsi="Arial" w:cs="Arial"/>
          <w:sz w:val="24"/>
          <w:szCs w:val="24"/>
        </w:rPr>
        <w:t xml:space="preserve"> on international trademarks, was discussed at the </w:t>
      </w:r>
      <w:r w:rsidRPr="00FD1795">
        <w:rPr>
          <w:rFonts w:ascii="Arial" w:hAnsi="Arial" w:cs="Arial"/>
          <w:sz w:val="24"/>
          <w:szCs w:val="24"/>
        </w:rPr>
        <w:t>Supervisory Board of the Center of Expertise</w:t>
      </w:r>
      <w:r w:rsidR="00554C7C">
        <w:rPr>
          <w:rFonts w:ascii="Arial" w:hAnsi="Arial" w:cs="Arial"/>
          <w:sz w:val="24"/>
          <w:szCs w:val="24"/>
        </w:rPr>
        <w:t xml:space="preserve"> (145 </w:t>
      </w:r>
      <w:r w:rsidR="001C4B3D">
        <w:rPr>
          <w:rFonts w:ascii="Arial" w:hAnsi="Arial" w:cs="Arial"/>
          <w:sz w:val="24"/>
          <w:szCs w:val="24"/>
        </w:rPr>
        <w:t>refusals</w:t>
      </w:r>
      <w:r w:rsidR="00554C7C">
        <w:rPr>
          <w:rFonts w:ascii="Arial" w:hAnsi="Arial" w:cs="Arial"/>
          <w:sz w:val="24"/>
          <w:szCs w:val="24"/>
        </w:rPr>
        <w:t xml:space="preserve">, 39 concerning not giving a legal protection to the </w:t>
      </w:r>
      <w:r w:rsidR="00554C7C" w:rsidRPr="00554C7C">
        <w:rPr>
          <w:rFonts w:ascii="Arial" w:hAnsi="Arial" w:cs="Arial"/>
          <w:sz w:val="24"/>
          <w:szCs w:val="24"/>
        </w:rPr>
        <w:t>certain elements</w:t>
      </w:r>
      <w:r w:rsidR="00B52A75">
        <w:rPr>
          <w:rFonts w:ascii="Arial" w:hAnsi="Arial" w:cs="Arial"/>
          <w:sz w:val="24"/>
          <w:szCs w:val="24"/>
        </w:rPr>
        <w:t>), 2 refusals and 1 e</w:t>
      </w:r>
      <w:r w:rsidR="00B52A75" w:rsidRPr="00B52A75">
        <w:rPr>
          <w:rFonts w:ascii="Arial" w:hAnsi="Arial" w:cs="Arial"/>
          <w:sz w:val="24"/>
          <w:szCs w:val="24"/>
        </w:rPr>
        <w:t>xpert decision (opinion) on registration</w:t>
      </w:r>
      <w:r w:rsidR="00B52A75">
        <w:rPr>
          <w:rFonts w:ascii="Arial" w:hAnsi="Arial" w:cs="Arial"/>
          <w:sz w:val="24"/>
          <w:szCs w:val="24"/>
        </w:rPr>
        <w:t xml:space="preserve">, on condition </w:t>
      </w:r>
      <w:r w:rsidR="00B52A75" w:rsidRPr="00B52A75">
        <w:rPr>
          <w:rFonts w:ascii="Arial" w:hAnsi="Arial" w:cs="Arial"/>
          <w:sz w:val="24"/>
          <w:szCs w:val="24"/>
        </w:rPr>
        <w:t>of not giving a legal protection for c</w:t>
      </w:r>
      <w:r w:rsidR="00B52A75">
        <w:rPr>
          <w:rFonts w:ascii="Arial" w:hAnsi="Arial" w:cs="Arial"/>
          <w:sz w:val="24"/>
          <w:szCs w:val="24"/>
        </w:rPr>
        <w:t xml:space="preserve">ertain elements contained in it, </w:t>
      </w:r>
      <w:r w:rsidR="00B52A75" w:rsidRPr="00B52A75">
        <w:rPr>
          <w:rFonts w:ascii="Arial" w:hAnsi="Arial" w:cs="Arial"/>
          <w:sz w:val="24"/>
          <w:szCs w:val="24"/>
        </w:rPr>
        <w:t>considered expedient</w:t>
      </w:r>
      <w:r w:rsidR="00B52A75">
        <w:rPr>
          <w:rFonts w:ascii="Arial" w:hAnsi="Arial" w:cs="Arial"/>
          <w:sz w:val="24"/>
          <w:szCs w:val="24"/>
        </w:rPr>
        <w:t>.</w:t>
      </w:r>
    </w:p>
    <w:p w:rsidR="00593C5B" w:rsidRDefault="00593C5B" w:rsidP="00280358">
      <w:pPr>
        <w:rPr>
          <w:rFonts w:ascii="Arial" w:hAnsi="Arial" w:cs="Arial"/>
          <w:sz w:val="24"/>
          <w:szCs w:val="24"/>
        </w:rPr>
      </w:pPr>
    </w:p>
    <w:p w:rsidR="00593C5B" w:rsidRDefault="00593C5B" w:rsidP="00593C5B">
      <w:pPr>
        <w:rPr>
          <w:rFonts w:ascii="Arial" w:hAnsi="Arial" w:cs="Arial"/>
          <w:b/>
          <w:sz w:val="24"/>
          <w:szCs w:val="24"/>
        </w:rPr>
      </w:pPr>
    </w:p>
    <w:p w:rsidR="00593C5B" w:rsidRDefault="00593C5B" w:rsidP="00593C5B">
      <w:pPr>
        <w:rPr>
          <w:rFonts w:ascii="Arial" w:hAnsi="Arial" w:cs="Arial"/>
          <w:b/>
          <w:sz w:val="24"/>
          <w:szCs w:val="24"/>
        </w:rPr>
      </w:pPr>
    </w:p>
    <w:p w:rsidR="00593C5B" w:rsidRDefault="00120047" w:rsidP="00593C5B">
      <w:pPr>
        <w:rPr>
          <w:rFonts w:ascii="Arial" w:hAnsi="Arial" w:cs="Arial"/>
          <w:b/>
          <w:sz w:val="24"/>
          <w:szCs w:val="24"/>
        </w:rPr>
      </w:pPr>
      <w:r w:rsidRPr="00120047">
        <w:rPr>
          <w:rFonts w:ascii="Arial" w:hAnsi="Arial" w:cs="Arial"/>
          <w:b/>
          <w:sz w:val="24"/>
          <w:szCs w:val="24"/>
        </w:rPr>
        <w:t>Registration and inclusion of industrial property objects i</w:t>
      </w:r>
      <w:r w:rsidR="00493B6B">
        <w:rPr>
          <w:rFonts w:ascii="Arial" w:hAnsi="Arial" w:cs="Arial"/>
          <w:b/>
          <w:sz w:val="24"/>
          <w:szCs w:val="24"/>
        </w:rPr>
        <w:t>nto the R</w:t>
      </w:r>
      <w:r w:rsidRPr="00120047">
        <w:rPr>
          <w:rFonts w:ascii="Arial" w:hAnsi="Arial" w:cs="Arial"/>
          <w:b/>
          <w:sz w:val="24"/>
          <w:szCs w:val="24"/>
        </w:rPr>
        <w:t>egister.</w:t>
      </w:r>
    </w:p>
    <w:p w:rsidR="006A02BD" w:rsidRPr="00593C5B" w:rsidRDefault="006A02BD" w:rsidP="00593C5B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During 2019,</w:t>
      </w:r>
      <w:r w:rsidRPr="006A02BD">
        <w:t xml:space="preserve"> </w:t>
      </w:r>
      <w:r>
        <w:rPr>
          <w:rFonts w:ascii="Arial" w:hAnsi="Arial" w:cs="Arial"/>
          <w:sz w:val="24"/>
          <w:szCs w:val="24"/>
        </w:rPr>
        <w:t>w</w:t>
      </w:r>
      <w:r w:rsidRPr="006A02BD">
        <w:rPr>
          <w:rFonts w:ascii="Arial" w:hAnsi="Arial" w:cs="Arial"/>
          <w:sz w:val="24"/>
          <w:szCs w:val="24"/>
        </w:rPr>
        <w:t>ork</w:t>
      </w:r>
      <w:r>
        <w:rPr>
          <w:rFonts w:ascii="Arial" w:hAnsi="Arial" w:cs="Arial"/>
          <w:sz w:val="24"/>
          <w:szCs w:val="24"/>
        </w:rPr>
        <w:t>s</w:t>
      </w:r>
      <w:r w:rsidRPr="006A02BD">
        <w:rPr>
          <w:rFonts w:ascii="Arial" w:hAnsi="Arial" w:cs="Arial"/>
          <w:sz w:val="24"/>
          <w:szCs w:val="24"/>
        </w:rPr>
        <w:t xml:space="preserve"> on the</w:t>
      </w:r>
      <w:r>
        <w:rPr>
          <w:rFonts w:ascii="Arial" w:hAnsi="Arial" w:cs="Arial"/>
          <w:sz w:val="24"/>
          <w:szCs w:val="24"/>
        </w:rPr>
        <w:t xml:space="preserve"> </w:t>
      </w:r>
      <w:r w:rsidR="007E7518">
        <w:rPr>
          <w:rFonts w:ascii="Arial" w:hAnsi="Arial" w:cs="Arial"/>
          <w:sz w:val="24"/>
          <w:szCs w:val="24"/>
        </w:rPr>
        <w:t>i</w:t>
      </w:r>
      <w:r w:rsidR="000E718C">
        <w:rPr>
          <w:rFonts w:ascii="Arial" w:hAnsi="Arial" w:cs="Arial"/>
          <w:sz w:val="24"/>
          <w:szCs w:val="24"/>
        </w:rPr>
        <w:t xml:space="preserve">mproving the normative-legal and </w:t>
      </w:r>
      <w:r w:rsidR="000E718C" w:rsidRPr="000E718C">
        <w:rPr>
          <w:rFonts w:ascii="Arial" w:hAnsi="Arial" w:cs="Arial"/>
          <w:sz w:val="24"/>
          <w:szCs w:val="24"/>
        </w:rPr>
        <w:t>information base in the field of protection of intellectual property rights by the Intellectual Property Agency of the</w:t>
      </w:r>
      <w:r w:rsidR="000E718C">
        <w:rPr>
          <w:rFonts w:ascii="Arial" w:hAnsi="Arial" w:cs="Arial"/>
          <w:sz w:val="24"/>
          <w:szCs w:val="24"/>
        </w:rPr>
        <w:t xml:space="preserve"> Republic of Azerbaijan</w:t>
      </w:r>
      <w:r w:rsidR="000E718C" w:rsidRPr="000E718C">
        <w:rPr>
          <w:rFonts w:ascii="Arial" w:hAnsi="Arial" w:cs="Arial"/>
          <w:sz w:val="24"/>
          <w:szCs w:val="24"/>
        </w:rPr>
        <w:t>,</w:t>
      </w:r>
      <w:r w:rsidR="00974564" w:rsidRPr="00974564">
        <w:t xml:space="preserve"> </w:t>
      </w:r>
      <w:r w:rsidR="00974564" w:rsidRPr="00974564">
        <w:rPr>
          <w:rFonts w:ascii="Arial" w:hAnsi="Arial" w:cs="Arial"/>
          <w:sz w:val="24"/>
          <w:szCs w:val="24"/>
        </w:rPr>
        <w:t>State registration of industrial property objects in accordance w</w:t>
      </w:r>
      <w:r w:rsidR="00974564">
        <w:rPr>
          <w:rFonts w:ascii="Arial" w:hAnsi="Arial" w:cs="Arial"/>
          <w:sz w:val="24"/>
          <w:szCs w:val="24"/>
        </w:rPr>
        <w:t xml:space="preserve">ith the current legislation and </w:t>
      </w:r>
      <w:r w:rsidR="00974564" w:rsidRPr="00974564">
        <w:rPr>
          <w:rFonts w:ascii="Arial" w:hAnsi="Arial" w:cs="Arial"/>
          <w:sz w:val="24"/>
          <w:szCs w:val="24"/>
        </w:rPr>
        <w:t>international agreements and treaties to which the Republic of Azerbaijan is a party</w:t>
      </w:r>
      <w:r w:rsidR="00910154">
        <w:rPr>
          <w:rFonts w:ascii="Arial" w:hAnsi="Arial" w:cs="Arial"/>
          <w:sz w:val="24"/>
          <w:szCs w:val="24"/>
        </w:rPr>
        <w:t>,</w:t>
      </w:r>
      <w:r w:rsidR="00910154" w:rsidRPr="00910154">
        <w:t xml:space="preserve"> </w:t>
      </w:r>
      <w:r w:rsidR="00910154">
        <w:rPr>
          <w:rFonts w:ascii="Arial" w:hAnsi="Arial" w:cs="Arial"/>
          <w:sz w:val="24"/>
          <w:szCs w:val="24"/>
        </w:rPr>
        <w:t xml:space="preserve">issuance of relevant security </w:t>
      </w:r>
      <w:r w:rsidR="00910154" w:rsidRPr="00910154">
        <w:rPr>
          <w:rFonts w:ascii="Arial" w:hAnsi="Arial" w:cs="Arial"/>
          <w:sz w:val="24"/>
          <w:szCs w:val="24"/>
        </w:rPr>
        <w:t xml:space="preserve">documents, their </w:t>
      </w:r>
      <w:r w:rsidR="00910154">
        <w:rPr>
          <w:rFonts w:ascii="Arial" w:hAnsi="Arial" w:cs="Arial"/>
          <w:sz w:val="24"/>
          <w:szCs w:val="24"/>
        </w:rPr>
        <w:t xml:space="preserve">maintenance, maintenance of the </w:t>
      </w:r>
      <w:r w:rsidR="00910154" w:rsidRPr="00910154">
        <w:rPr>
          <w:rFonts w:ascii="Arial" w:hAnsi="Arial" w:cs="Arial"/>
          <w:sz w:val="24"/>
          <w:szCs w:val="24"/>
        </w:rPr>
        <w:t>state re</w:t>
      </w:r>
      <w:r w:rsidR="00910154">
        <w:rPr>
          <w:rFonts w:ascii="Arial" w:hAnsi="Arial" w:cs="Arial"/>
          <w:sz w:val="24"/>
          <w:szCs w:val="24"/>
        </w:rPr>
        <w:t xml:space="preserve">gister of industrial property , </w:t>
      </w:r>
      <w:r w:rsidR="00910154" w:rsidRPr="00910154">
        <w:rPr>
          <w:rFonts w:ascii="Arial" w:hAnsi="Arial" w:cs="Arial"/>
          <w:sz w:val="24"/>
          <w:szCs w:val="24"/>
        </w:rPr>
        <w:t>making changes in the information on registration in the state register and certificate and issuing relevant notifications,</w:t>
      </w:r>
      <w:r w:rsidRPr="006A02BD">
        <w:t xml:space="preserve"> </w:t>
      </w:r>
      <w:r w:rsidRPr="006A02BD">
        <w:rPr>
          <w:rFonts w:ascii="Arial" w:hAnsi="Arial" w:cs="Arial"/>
          <w:sz w:val="24"/>
          <w:szCs w:val="24"/>
        </w:rPr>
        <w:t>issuance of duplicates, the issuance of extracts from</w:t>
      </w:r>
      <w:r>
        <w:rPr>
          <w:rFonts w:ascii="Arial" w:hAnsi="Arial" w:cs="Arial"/>
          <w:sz w:val="24"/>
          <w:szCs w:val="24"/>
        </w:rPr>
        <w:t xml:space="preserve"> the register, the registration </w:t>
      </w:r>
      <w:r w:rsidRPr="006A02BD">
        <w:rPr>
          <w:rFonts w:ascii="Arial" w:hAnsi="Arial" w:cs="Arial"/>
          <w:sz w:val="24"/>
          <w:szCs w:val="24"/>
        </w:rPr>
        <w:t>of agreements on the transfer of rights to indust</w:t>
      </w:r>
      <w:r>
        <w:rPr>
          <w:rFonts w:ascii="Arial" w:hAnsi="Arial" w:cs="Arial"/>
          <w:sz w:val="24"/>
          <w:szCs w:val="24"/>
        </w:rPr>
        <w:t>rial property to other persons, l</w:t>
      </w:r>
      <w:r w:rsidRPr="006A02BD">
        <w:rPr>
          <w:rFonts w:ascii="Arial" w:hAnsi="Arial" w:cs="Arial"/>
          <w:sz w:val="24"/>
          <w:szCs w:val="24"/>
        </w:rPr>
        <w:t>icensing agreements on th</w:t>
      </w:r>
      <w:r>
        <w:rPr>
          <w:rFonts w:ascii="Arial" w:hAnsi="Arial" w:cs="Arial"/>
          <w:sz w:val="24"/>
          <w:szCs w:val="24"/>
        </w:rPr>
        <w:t>e issuance of the right to use, were</w:t>
      </w:r>
      <w:r w:rsidRPr="006A02BD">
        <w:rPr>
          <w:rFonts w:ascii="Arial" w:hAnsi="Arial" w:cs="Arial"/>
          <w:sz w:val="24"/>
          <w:szCs w:val="24"/>
        </w:rPr>
        <w:t xml:space="preserve"> carried out</w:t>
      </w:r>
      <w:r>
        <w:rPr>
          <w:rFonts w:ascii="Arial" w:hAnsi="Arial" w:cs="Arial"/>
          <w:sz w:val="24"/>
          <w:szCs w:val="24"/>
        </w:rPr>
        <w:t>.</w:t>
      </w:r>
    </w:p>
    <w:p w:rsidR="0085751D" w:rsidRDefault="000B7D02" w:rsidP="0085751D">
      <w:pPr>
        <w:jc w:val="both"/>
        <w:rPr>
          <w:rFonts w:ascii="Arial" w:hAnsi="Arial" w:cs="Arial"/>
          <w:sz w:val="24"/>
          <w:szCs w:val="24"/>
        </w:rPr>
      </w:pPr>
      <w:r w:rsidRPr="000B7D02">
        <w:rPr>
          <w:rFonts w:ascii="Arial" w:hAnsi="Arial" w:cs="Arial"/>
          <w:sz w:val="24"/>
          <w:szCs w:val="24"/>
        </w:rPr>
        <w:t>Expansion of cooperation with relevant international organizations in the</w:t>
      </w:r>
      <w:r>
        <w:rPr>
          <w:rFonts w:ascii="Arial" w:hAnsi="Arial" w:cs="Arial"/>
          <w:sz w:val="24"/>
          <w:szCs w:val="24"/>
        </w:rPr>
        <w:t xml:space="preserve"> field of industrial property</w:t>
      </w:r>
      <w:r w:rsidR="00636826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Pr="000B7D02">
        <w:rPr>
          <w:rFonts w:ascii="Arial" w:hAnsi="Arial" w:cs="Arial"/>
          <w:sz w:val="24"/>
          <w:szCs w:val="24"/>
        </w:rPr>
        <w:t>fulfillment of obligations of the Republic of Azerbaijan arising from international treaties and agreements,</w:t>
      </w:r>
      <w:r w:rsidRPr="000B7D02">
        <w:t xml:space="preserve"> </w:t>
      </w:r>
      <w:r w:rsidR="00636826">
        <w:rPr>
          <w:rFonts w:ascii="Arial" w:hAnsi="Arial" w:cs="Arial"/>
          <w:sz w:val="24"/>
          <w:szCs w:val="24"/>
        </w:rPr>
        <w:t xml:space="preserve">answering and </w:t>
      </w:r>
      <w:r w:rsidRPr="000B7D02">
        <w:rPr>
          <w:rFonts w:ascii="Arial" w:hAnsi="Arial" w:cs="Arial"/>
          <w:sz w:val="24"/>
          <w:szCs w:val="24"/>
        </w:rPr>
        <w:t>conducting inquiries of international organizations on intellectual property, holding joint events with interna</w:t>
      </w:r>
      <w:r>
        <w:rPr>
          <w:rFonts w:ascii="Arial" w:hAnsi="Arial" w:cs="Arial"/>
          <w:sz w:val="24"/>
          <w:szCs w:val="24"/>
        </w:rPr>
        <w:t xml:space="preserve">tional organizations, </w:t>
      </w:r>
      <w:r w:rsidR="00636826">
        <w:rPr>
          <w:rFonts w:ascii="Arial" w:hAnsi="Arial" w:cs="Arial"/>
          <w:sz w:val="24"/>
          <w:szCs w:val="24"/>
        </w:rPr>
        <w:t xml:space="preserve">and </w:t>
      </w:r>
      <w:r w:rsidR="00925CB7">
        <w:rPr>
          <w:rFonts w:ascii="Arial" w:hAnsi="Arial" w:cs="Arial"/>
          <w:sz w:val="24"/>
          <w:szCs w:val="24"/>
        </w:rPr>
        <w:t>other</w:t>
      </w:r>
      <w:r>
        <w:rPr>
          <w:rFonts w:ascii="Arial" w:hAnsi="Arial" w:cs="Arial"/>
          <w:sz w:val="24"/>
          <w:szCs w:val="24"/>
        </w:rPr>
        <w:t xml:space="preserve"> works have</w:t>
      </w:r>
      <w:r w:rsidR="00636826">
        <w:rPr>
          <w:rFonts w:ascii="Arial" w:hAnsi="Arial" w:cs="Arial"/>
          <w:sz w:val="24"/>
          <w:szCs w:val="24"/>
        </w:rPr>
        <w:t xml:space="preserve"> already</w:t>
      </w:r>
      <w:r>
        <w:rPr>
          <w:rFonts w:ascii="Arial" w:hAnsi="Arial" w:cs="Arial"/>
          <w:sz w:val="24"/>
          <w:szCs w:val="24"/>
        </w:rPr>
        <w:t xml:space="preserve"> done. </w:t>
      </w:r>
    </w:p>
    <w:p w:rsidR="00211C35" w:rsidRDefault="00211C35" w:rsidP="0085751D">
      <w:pPr>
        <w:jc w:val="both"/>
      </w:pPr>
      <w:r w:rsidRPr="00211C35">
        <w:rPr>
          <w:rFonts w:ascii="Arial" w:hAnsi="Arial" w:cs="Arial"/>
          <w:sz w:val="24"/>
          <w:szCs w:val="24"/>
        </w:rPr>
        <w:t>Cooperation</w:t>
      </w:r>
      <w:r w:rsidR="0085751D">
        <w:rPr>
          <w:rFonts w:ascii="Arial" w:hAnsi="Arial" w:cs="Arial"/>
          <w:sz w:val="24"/>
          <w:szCs w:val="24"/>
        </w:rPr>
        <w:t xml:space="preserve"> of</w:t>
      </w:r>
      <w:r w:rsidRPr="00211C35">
        <w:rPr>
          <w:rFonts w:ascii="Arial" w:hAnsi="Arial" w:cs="Arial"/>
          <w:sz w:val="24"/>
          <w:szCs w:val="24"/>
        </w:rPr>
        <w:t xml:space="preserve"> the Republic of Azerbaijan </w:t>
      </w:r>
      <w:r w:rsidR="0085751D">
        <w:rPr>
          <w:rFonts w:ascii="Arial" w:hAnsi="Arial" w:cs="Arial"/>
          <w:sz w:val="24"/>
          <w:szCs w:val="24"/>
        </w:rPr>
        <w:t>with</w:t>
      </w:r>
      <w:r w:rsidRPr="00211C35">
        <w:rPr>
          <w:rFonts w:ascii="Arial" w:hAnsi="Arial" w:cs="Arial"/>
          <w:sz w:val="24"/>
          <w:szCs w:val="24"/>
        </w:rPr>
        <w:t xml:space="preserve"> international organi</w:t>
      </w:r>
      <w:r w:rsidR="00636826">
        <w:rPr>
          <w:rFonts w:ascii="Arial" w:hAnsi="Arial" w:cs="Arial"/>
          <w:sz w:val="24"/>
          <w:szCs w:val="24"/>
        </w:rPr>
        <w:t xml:space="preserve">zations, the World Intellectual </w:t>
      </w:r>
      <w:r w:rsidRPr="00211C35">
        <w:rPr>
          <w:rFonts w:ascii="Arial" w:hAnsi="Arial" w:cs="Arial"/>
          <w:sz w:val="24"/>
          <w:szCs w:val="24"/>
        </w:rPr>
        <w:t>Property Organization, the European Patent Office,</w:t>
      </w:r>
      <w:r w:rsidR="00636826">
        <w:rPr>
          <w:rFonts w:ascii="Arial" w:hAnsi="Arial" w:cs="Arial"/>
          <w:sz w:val="24"/>
          <w:szCs w:val="24"/>
        </w:rPr>
        <w:t xml:space="preserve"> the Eurasian Patent Office and </w:t>
      </w:r>
      <w:r w:rsidRPr="00211C35">
        <w:rPr>
          <w:rFonts w:ascii="Arial" w:hAnsi="Arial" w:cs="Arial"/>
          <w:sz w:val="24"/>
          <w:szCs w:val="24"/>
        </w:rPr>
        <w:t>patent structures of a number of foreign countries has been developed.</w:t>
      </w:r>
      <w:r w:rsidRPr="00211C35">
        <w:t xml:space="preserve"> </w:t>
      </w:r>
    </w:p>
    <w:p w:rsidR="00E91442" w:rsidRDefault="00E91442" w:rsidP="00A762F2">
      <w:pPr>
        <w:jc w:val="both"/>
        <w:rPr>
          <w:rFonts w:ascii="Arial" w:hAnsi="Arial" w:cs="Arial"/>
          <w:b/>
          <w:sz w:val="24"/>
          <w:szCs w:val="24"/>
        </w:rPr>
      </w:pPr>
    </w:p>
    <w:p w:rsidR="00E91442" w:rsidRDefault="00E91442" w:rsidP="00A762F2">
      <w:pPr>
        <w:jc w:val="both"/>
        <w:rPr>
          <w:rFonts w:ascii="Arial" w:hAnsi="Arial" w:cs="Arial"/>
          <w:b/>
          <w:sz w:val="24"/>
          <w:szCs w:val="24"/>
        </w:rPr>
      </w:pPr>
    </w:p>
    <w:p w:rsidR="00636826" w:rsidRDefault="00636826" w:rsidP="00A762F2">
      <w:pPr>
        <w:jc w:val="both"/>
        <w:rPr>
          <w:rFonts w:ascii="Arial" w:hAnsi="Arial" w:cs="Arial"/>
          <w:sz w:val="24"/>
          <w:szCs w:val="24"/>
        </w:rPr>
      </w:pPr>
      <w:r w:rsidRPr="008104F1">
        <w:rPr>
          <w:rFonts w:ascii="Arial" w:hAnsi="Arial" w:cs="Arial"/>
          <w:b/>
          <w:sz w:val="24"/>
          <w:szCs w:val="24"/>
        </w:rPr>
        <w:t>TRADEMARKS.</w:t>
      </w:r>
      <w:r w:rsidRPr="00636826">
        <w:rPr>
          <w:rFonts w:ascii="Arial" w:hAnsi="Arial" w:cs="Arial"/>
          <w:sz w:val="24"/>
          <w:szCs w:val="24"/>
        </w:rPr>
        <w:t xml:space="preserve"> Du</w:t>
      </w:r>
      <w:r>
        <w:rPr>
          <w:rFonts w:ascii="Arial" w:hAnsi="Arial" w:cs="Arial"/>
          <w:sz w:val="24"/>
          <w:szCs w:val="24"/>
        </w:rPr>
        <w:t xml:space="preserve">ring the reporting period, 1114 </w:t>
      </w:r>
      <w:r w:rsidRPr="00636826">
        <w:rPr>
          <w:rFonts w:ascii="Arial" w:hAnsi="Arial" w:cs="Arial"/>
          <w:sz w:val="24"/>
          <w:szCs w:val="24"/>
        </w:rPr>
        <w:t>trademarks were registered in the relevan</w:t>
      </w:r>
      <w:r>
        <w:rPr>
          <w:rFonts w:ascii="Arial" w:hAnsi="Arial" w:cs="Arial"/>
          <w:sz w:val="24"/>
          <w:szCs w:val="24"/>
        </w:rPr>
        <w:t xml:space="preserve">t State Register, of which 642 </w:t>
      </w:r>
      <w:r w:rsidRPr="00636826">
        <w:rPr>
          <w:rFonts w:ascii="Arial" w:hAnsi="Arial" w:cs="Arial"/>
          <w:sz w:val="24"/>
          <w:szCs w:val="24"/>
        </w:rPr>
        <w:t>belonged to national and 472 to foreign individuals and legal entities.</w:t>
      </w:r>
      <w:r w:rsidRPr="00636826">
        <w:t xml:space="preserve"> </w:t>
      </w:r>
      <w:r w:rsidRPr="00636826">
        <w:rPr>
          <w:rFonts w:ascii="Arial" w:hAnsi="Arial" w:cs="Arial"/>
          <w:sz w:val="24"/>
          <w:szCs w:val="24"/>
        </w:rPr>
        <w:t xml:space="preserve">Information on the countries to which the owners of </w:t>
      </w:r>
      <w:r>
        <w:rPr>
          <w:rFonts w:ascii="Arial" w:hAnsi="Arial" w:cs="Arial"/>
          <w:sz w:val="24"/>
          <w:szCs w:val="24"/>
        </w:rPr>
        <w:t xml:space="preserve">2019 </w:t>
      </w:r>
      <w:r w:rsidRPr="00636826">
        <w:rPr>
          <w:rFonts w:ascii="Arial" w:hAnsi="Arial" w:cs="Arial"/>
          <w:sz w:val="24"/>
          <w:szCs w:val="24"/>
        </w:rPr>
        <w:t>registered trademarks belong</w:t>
      </w:r>
      <w:r w:rsidR="00F759B3">
        <w:rPr>
          <w:rFonts w:ascii="Arial" w:hAnsi="Arial" w:cs="Arial"/>
          <w:sz w:val="24"/>
          <w:szCs w:val="24"/>
        </w:rPr>
        <w:t>,</w:t>
      </w:r>
      <w:r w:rsidRPr="00636826">
        <w:rPr>
          <w:rFonts w:ascii="Arial" w:hAnsi="Arial" w:cs="Arial"/>
          <w:sz w:val="24"/>
          <w:szCs w:val="24"/>
        </w:rPr>
        <w:t xml:space="preserve"> is shown in the table and diagram.</w:t>
      </w:r>
    </w:p>
    <w:p w:rsidR="009C347B" w:rsidRPr="009C347B" w:rsidRDefault="009C347B" w:rsidP="009C347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2871966" cy="1808480"/>
            <wp:effectExtent l="0" t="0" r="5080" b="127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WhatsApp Image 2020-09-20 at 20.34.43 (1).jpe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5872" cy="1817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1E90" w:rsidRDefault="009C347B" w:rsidP="00975D9D">
      <w:pPr>
        <w:jc w:val="both"/>
        <w:rPr>
          <w:rFonts w:ascii="Arial" w:hAnsi="Arial" w:cs="Arial"/>
          <w:sz w:val="24"/>
          <w:szCs w:val="24"/>
        </w:rPr>
      </w:pPr>
      <w:r w:rsidRPr="009C347B">
        <w:rPr>
          <w:rFonts w:ascii="Arial" w:hAnsi="Arial" w:cs="Arial"/>
          <w:sz w:val="24"/>
          <w:szCs w:val="24"/>
        </w:rPr>
        <w:t xml:space="preserve">     □national             2019            □foreign</w:t>
      </w:r>
    </w:p>
    <w:p w:rsidR="00997416" w:rsidRDefault="00997416" w:rsidP="00975D9D">
      <w:pPr>
        <w:jc w:val="both"/>
        <w:rPr>
          <w:rFonts w:ascii="Arial" w:hAnsi="Arial" w:cs="Arial"/>
          <w:sz w:val="24"/>
          <w:szCs w:val="24"/>
        </w:rPr>
      </w:pPr>
    </w:p>
    <w:p w:rsidR="00AF233C" w:rsidRPr="00AF233C" w:rsidRDefault="00AF233C" w:rsidP="00975D9D">
      <w:pPr>
        <w:jc w:val="both"/>
        <w:rPr>
          <w:rFonts w:ascii="Arial" w:hAnsi="Arial" w:cs="Arial"/>
          <w:sz w:val="24"/>
          <w:szCs w:val="24"/>
        </w:rPr>
      </w:pPr>
      <w:r w:rsidRPr="00AF233C">
        <w:rPr>
          <w:rFonts w:ascii="Arial" w:hAnsi="Arial" w:cs="Arial"/>
          <w:sz w:val="24"/>
          <w:szCs w:val="24"/>
        </w:rPr>
        <w:t>Five certificates of use rights fo</w:t>
      </w:r>
      <w:r>
        <w:rPr>
          <w:rFonts w:ascii="Arial" w:hAnsi="Arial" w:cs="Arial"/>
          <w:sz w:val="24"/>
          <w:szCs w:val="24"/>
        </w:rPr>
        <w:t xml:space="preserve">r </w:t>
      </w:r>
      <w:r w:rsidRPr="00975D9D">
        <w:rPr>
          <w:rFonts w:ascii="Arial" w:hAnsi="Arial" w:cs="Arial"/>
          <w:b/>
          <w:sz w:val="24"/>
          <w:szCs w:val="24"/>
        </w:rPr>
        <w:t>geographical indications</w:t>
      </w:r>
      <w:r>
        <w:rPr>
          <w:rFonts w:ascii="Arial" w:hAnsi="Arial" w:cs="Arial"/>
          <w:sz w:val="24"/>
          <w:szCs w:val="24"/>
        </w:rPr>
        <w:t xml:space="preserve"> have </w:t>
      </w:r>
      <w:r w:rsidRPr="00AF233C">
        <w:rPr>
          <w:rFonts w:ascii="Arial" w:hAnsi="Arial" w:cs="Arial"/>
          <w:sz w:val="24"/>
          <w:szCs w:val="24"/>
        </w:rPr>
        <w:t>been registered in the name of a national legal entity.</w:t>
      </w:r>
    </w:p>
    <w:p w:rsidR="002B7899" w:rsidRPr="002B7899" w:rsidRDefault="00E904EB" w:rsidP="00E904E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486 n</w:t>
      </w:r>
      <w:r w:rsidRPr="00E904EB">
        <w:rPr>
          <w:rFonts w:ascii="Arial" w:hAnsi="Arial" w:cs="Arial"/>
          <w:sz w:val="24"/>
          <w:szCs w:val="24"/>
        </w:rPr>
        <w:t>otification</w:t>
      </w:r>
      <w:r>
        <w:rPr>
          <w:rFonts w:ascii="Arial" w:hAnsi="Arial" w:cs="Arial"/>
          <w:sz w:val="24"/>
          <w:szCs w:val="24"/>
        </w:rPr>
        <w:t>s</w:t>
      </w:r>
      <w:r w:rsidRPr="00E904EB">
        <w:rPr>
          <w:rFonts w:ascii="Arial" w:hAnsi="Arial" w:cs="Arial"/>
          <w:sz w:val="24"/>
          <w:szCs w:val="24"/>
        </w:rPr>
        <w:t xml:space="preserve"> of changes </w:t>
      </w:r>
      <w:r>
        <w:rPr>
          <w:rFonts w:ascii="Arial" w:hAnsi="Arial" w:cs="Arial"/>
          <w:sz w:val="24"/>
          <w:szCs w:val="24"/>
        </w:rPr>
        <w:t>on trademarks</w:t>
      </w:r>
      <w:r w:rsidR="0041626A">
        <w:rPr>
          <w:rFonts w:ascii="Arial" w:hAnsi="Arial" w:cs="Arial"/>
          <w:sz w:val="24"/>
          <w:szCs w:val="24"/>
        </w:rPr>
        <w:t xml:space="preserve"> and </w:t>
      </w:r>
      <w:r w:rsidR="0041626A" w:rsidRPr="0041626A">
        <w:rPr>
          <w:rFonts w:ascii="Arial" w:hAnsi="Arial" w:cs="Arial"/>
          <w:sz w:val="24"/>
          <w:szCs w:val="24"/>
        </w:rPr>
        <w:t>86 contracts on industrial property objects</w:t>
      </w:r>
      <w:r>
        <w:rPr>
          <w:rFonts w:ascii="Arial" w:hAnsi="Arial" w:cs="Arial"/>
          <w:sz w:val="24"/>
          <w:szCs w:val="24"/>
        </w:rPr>
        <w:t xml:space="preserve"> </w:t>
      </w:r>
      <w:r w:rsidRPr="00E904EB">
        <w:rPr>
          <w:rFonts w:ascii="Arial" w:hAnsi="Arial" w:cs="Arial"/>
          <w:sz w:val="24"/>
          <w:szCs w:val="24"/>
        </w:rPr>
        <w:t>has been registered</w:t>
      </w:r>
      <w:r>
        <w:rPr>
          <w:rFonts w:ascii="Arial" w:hAnsi="Arial" w:cs="Arial"/>
          <w:sz w:val="24"/>
          <w:szCs w:val="24"/>
        </w:rPr>
        <w:t xml:space="preserve">. </w:t>
      </w:r>
      <w:r w:rsidR="002B7899" w:rsidRPr="002B7899">
        <w:rPr>
          <w:rFonts w:ascii="Arial" w:hAnsi="Arial" w:cs="Arial"/>
          <w:sz w:val="24"/>
          <w:szCs w:val="24"/>
        </w:rPr>
        <w:t>81 of them to grant rights to trademarks</w:t>
      </w:r>
      <w:r w:rsidR="00875456">
        <w:rPr>
          <w:rFonts w:ascii="Arial" w:hAnsi="Arial" w:cs="Arial"/>
          <w:sz w:val="24"/>
          <w:szCs w:val="24"/>
        </w:rPr>
        <w:t>;</w:t>
      </w:r>
      <w:r w:rsidR="002B7899">
        <w:rPr>
          <w:rFonts w:ascii="Arial" w:hAnsi="Arial" w:cs="Arial"/>
          <w:sz w:val="24"/>
          <w:szCs w:val="24"/>
        </w:rPr>
        <w:t xml:space="preserve"> </w:t>
      </w:r>
      <w:r w:rsidR="00143EEB" w:rsidRPr="00143EEB">
        <w:rPr>
          <w:rFonts w:ascii="Arial" w:hAnsi="Arial" w:cs="Arial"/>
          <w:sz w:val="24"/>
          <w:szCs w:val="24"/>
        </w:rPr>
        <w:t xml:space="preserve">3 trademarks </w:t>
      </w:r>
      <w:r w:rsidR="00875456">
        <w:rPr>
          <w:rFonts w:ascii="Arial" w:hAnsi="Arial" w:cs="Arial"/>
          <w:sz w:val="24"/>
          <w:szCs w:val="24"/>
        </w:rPr>
        <w:t>r</w:t>
      </w:r>
      <w:r w:rsidR="00875456" w:rsidRPr="002B7899">
        <w:rPr>
          <w:rFonts w:ascii="Arial" w:hAnsi="Arial" w:cs="Arial"/>
          <w:sz w:val="24"/>
          <w:szCs w:val="24"/>
        </w:rPr>
        <w:t>efer</w:t>
      </w:r>
      <w:r w:rsidR="002B7899" w:rsidRPr="002B7899">
        <w:rPr>
          <w:rFonts w:ascii="Arial" w:hAnsi="Arial" w:cs="Arial"/>
          <w:sz w:val="24"/>
          <w:szCs w:val="24"/>
        </w:rPr>
        <w:t xml:space="preserve"> to the issuance of a license for the right </w:t>
      </w:r>
      <w:r w:rsidR="0041626A">
        <w:rPr>
          <w:rFonts w:ascii="Arial" w:hAnsi="Arial" w:cs="Arial"/>
          <w:sz w:val="24"/>
          <w:szCs w:val="24"/>
        </w:rPr>
        <w:t>of usage</w:t>
      </w:r>
      <w:r w:rsidR="002B7899" w:rsidRPr="002B7899">
        <w:rPr>
          <w:rFonts w:ascii="Arial" w:hAnsi="Arial" w:cs="Arial"/>
          <w:sz w:val="24"/>
          <w:szCs w:val="24"/>
        </w:rPr>
        <w:t>.</w:t>
      </w:r>
    </w:p>
    <w:p w:rsidR="002B7899" w:rsidRPr="002B7899" w:rsidRDefault="00D13D3E" w:rsidP="001007A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D13D3E">
        <w:rPr>
          <w:rFonts w:ascii="Arial" w:hAnsi="Arial" w:cs="Arial"/>
          <w:sz w:val="24"/>
          <w:szCs w:val="24"/>
        </w:rPr>
        <w:t>uring the reporting period</w:t>
      </w:r>
      <w:r>
        <w:rPr>
          <w:rFonts w:ascii="Arial" w:hAnsi="Arial" w:cs="Arial"/>
          <w:sz w:val="24"/>
          <w:szCs w:val="24"/>
        </w:rPr>
        <w:t>,</w:t>
      </w:r>
      <w:r w:rsidRPr="00D13D3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</w:t>
      </w:r>
      <w:r w:rsidR="002B7899" w:rsidRPr="002B7899">
        <w:rPr>
          <w:rFonts w:ascii="Arial" w:hAnsi="Arial" w:cs="Arial"/>
          <w:sz w:val="24"/>
          <w:szCs w:val="24"/>
        </w:rPr>
        <w:t xml:space="preserve">nformation on the legal status of industrial property objects and </w:t>
      </w:r>
      <w:r w:rsidR="002B7899">
        <w:rPr>
          <w:rFonts w:ascii="Arial" w:hAnsi="Arial" w:cs="Arial"/>
          <w:sz w:val="24"/>
          <w:szCs w:val="24"/>
        </w:rPr>
        <w:t xml:space="preserve">their </w:t>
      </w:r>
      <w:r w:rsidR="002B7899" w:rsidRPr="002B7899">
        <w:rPr>
          <w:rFonts w:ascii="Arial" w:hAnsi="Arial" w:cs="Arial"/>
          <w:sz w:val="24"/>
          <w:szCs w:val="24"/>
        </w:rPr>
        <w:t>subsequent changes</w:t>
      </w:r>
      <w:r w:rsidR="00DA6451" w:rsidRPr="002B7899">
        <w:rPr>
          <w:rFonts w:ascii="Arial" w:hAnsi="Arial" w:cs="Arial"/>
          <w:sz w:val="24"/>
          <w:szCs w:val="24"/>
        </w:rPr>
        <w:t>,</w:t>
      </w:r>
      <w:r w:rsidR="002B7899">
        <w:rPr>
          <w:rFonts w:ascii="Arial" w:hAnsi="Arial" w:cs="Arial"/>
          <w:sz w:val="24"/>
          <w:szCs w:val="24"/>
        </w:rPr>
        <w:t xml:space="preserve"> authors, claimants and owners, </w:t>
      </w:r>
      <w:r w:rsidR="002B7899" w:rsidRPr="002B7899">
        <w:rPr>
          <w:rFonts w:ascii="Arial" w:hAnsi="Arial" w:cs="Arial"/>
          <w:sz w:val="24"/>
          <w:szCs w:val="24"/>
        </w:rPr>
        <w:t>issuance of rights to industrial property objects, l</w:t>
      </w:r>
      <w:r w:rsidR="002B7899">
        <w:rPr>
          <w:rFonts w:ascii="Arial" w:hAnsi="Arial" w:cs="Arial"/>
          <w:sz w:val="24"/>
          <w:szCs w:val="24"/>
        </w:rPr>
        <w:t xml:space="preserve">icense agreements for their use </w:t>
      </w:r>
      <w:r w:rsidR="002B7899" w:rsidRPr="002B7899">
        <w:rPr>
          <w:rFonts w:ascii="Arial" w:hAnsi="Arial" w:cs="Arial"/>
          <w:sz w:val="24"/>
          <w:szCs w:val="24"/>
        </w:rPr>
        <w:t>and other information</w:t>
      </w:r>
      <w:r w:rsidR="004219F5">
        <w:rPr>
          <w:rFonts w:ascii="Arial" w:hAnsi="Arial" w:cs="Arial"/>
          <w:sz w:val="24"/>
          <w:szCs w:val="24"/>
        </w:rPr>
        <w:t xml:space="preserve"> in this sphere,</w:t>
      </w:r>
      <w:r w:rsidR="002B7899" w:rsidRPr="002B7899">
        <w:rPr>
          <w:rFonts w:ascii="Arial" w:hAnsi="Arial" w:cs="Arial"/>
          <w:sz w:val="24"/>
          <w:szCs w:val="24"/>
        </w:rPr>
        <w:t xml:space="preserve"> included in</w:t>
      </w:r>
      <w:r w:rsidR="004219F5">
        <w:rPr>
          <w:rFonts w:ascii="Arial" w:hAnsi="Arial" w:cs="Arial"/>
          <w:sz w:val="24"/>
          <w:szCs w:val="24"/>
        </w:rPr>
        <w:t>to</w:t>
      </w:r>
      <w:r w:rsidR="002B7899" w:rsidRPr="002B7899">
        <w:rPr>
          <w:rFonts w:ascii="Arial" w:hAnsi="Arial" w:cs="Arial"/>
          <w:sz w:val="24"/>
          <w:szCs w:val="24"/>
        </w:rPr>
        <w:t xml:space="preserve"> the</w:t>
      </w:r>
      <w:r w:rsidR="004219F5">
        <w:rPr>
          <w:rFonts w:ascii="Arial" w:hAnsi="Arial" w:cs="Arial"/>
          <w:sz w:val="24"/>
          <w:szCs w:val="24"/>
        </w:rPr>
        <w:t xml:space="preserve"> register, </w:t>
      </w:r>
      <w:r w:rsidR="002B7899">
        <w:rPr>
          <w:rFonts w:ascii="Arial" w:hAnsi="Arial" w:cs="Arial"/>
          <w:sz w:val="24"/>
          <w:szCs w:val="24"/>
        </w:rPr>
        <w:t xml:space="preserve">shall be </w:t>
      </w:r>
      <w:r w:rsidR="002B7899" w:rsidRPr="002B7899">
        <w:rPr>
          <w:rFonts w:ascii="Arial" w:hAnsi="Arial" w:cs="Arial"/>
          <w:sz w:val="24"/>
          <w:szCs w:val="24"/>
        </w:rPr>
        <w:t xml:space="preserve">published in the official </w:t>
      </w:r>
      <w:r w:rsidR="003706E3" w:rsidRPr="003706E3">
        <w:rPr>
          <w:rFonts w:ascii="Arial" w:hAnsi="Arial" w:cs="Arial"/>
          <w:sz w:val="24"/>
          <w:szCs w:val="24"/>
        </w:rPr>
        <w:t xml:space="preserve">"Industrial Property". </w:t>
      </w:r>
      <w:r w:rsidR="003706E3">
        <w:rPr>
          <w:rFonts w:ascii="Arial" w:hAnsi="Arial" w:cs="Arial"/>
          <w:sz w:val="24"/>
          <w:szCs w:val="24"/>
        </w:rPr>
        <w:t>Bulletin.</w:t>
      </w:r>
    </w:p>
    <w:p w:rsidR="00D13D3E" w:rsidRPr="00D13D3E" w:rsidRDefault="002B7899" w:rsidP="002B7899">
      <w:pPr>
        <w:rPr>
          <w:rFonts w:ascii="Arial" w:hAnsi="Arial" w:cs="Arial"/>
          <w:b/>
          <w:sz w:val="24"/>
          <w:szCs w:val="24"/>
        </w:rPr>
      </w:pPr>
      <w:r w:rsidRPr="00D13D3E">
        <w:rPr>
          <w:rFonts w:ascii="Arial" w:hAnsi="Arial" w:cs="Arial"/>
          <w:b/>
          <w:sz w:val="24"/>
          <w:szCs w:val="24"/>
        </w:rPr>
        <w:t xml:space="preserve">"Patent, Trademark Open Target" (PANAH) system </w:t>
      </w:r>
    </w:p>
    <w:p w:rsidR="002B7899" w:rsidRPr="002B7899" w:rsidRDefault="002B7899" w:rsidP="00874757">
      <w:pPr>
        <w:jc w:val="both"/>
        <w:rPr>
          <w:rFonts w:ascii="Arial" w:hAnsi="Arial" w:cs="Arial"/>
          <w:sz w:val="24"/>
          <w:szCs w:val="24"/>
        </w:rPr>
      </w:pPr>
      <w:r w:rsidRPr="002B7899">
        <w:rPr>
          <w:rFonts w:ascii="Arial" w:hAnsi="Arial" w:cs="Arial"/>
          <w:sz w:val="24"/>
          <w:szCs w:val="24"/>
        </w:rPr>
        <w:t>ASAN-type "Patent, Trademark Open Target Digital" (PANA</w:t>
      </w:r>
      <w:r w:rsidR="000426D4">
        <w:rPr>
          <w:rFonts w:ascii="Arial" w:hAnsi="Arial" w:cs="Arial"/>
          <w:sz w:val="24"/>
          <w:szCs w:val="24"/>
        </w:rPr>
        <w:t>H</w:t>
      </w:r>
      <w:r w:rsidRPr="002B7899">
        <w:rPr>
          <w:rFonts w:ascii="Arial" w:hAnsi="Arial" w:cs="Arial"/>
          <w:sz w:val="24"/>
          <w:szCs w:val="24"/>
        </w:rPr>
        <w:t xml:space="preserve">) information </w:t>
      </w:r>
      <w:r w:rsidR="000426D4" w:rsidRPr="002B7899">
        <w:rPr>
          <w:rFonts w:ascii="Arial" w:hAnsi="Arial" w:cs="Arial"/>
          <w:sz w:val="24"/>
          <w:szCs w:val="24"/>
        </w:rPr>
        <w:t>system,</w:t>
      </w:r>
      <w:r w:rsidRPr="002B7899">
        <w:rPr>
          <w:rFonts w:ascii="Arial" w:hAnsi="Arial" w:cs="Arial"/>
          <w:sz w:val="24"/>
          <w:szCs w:val="24"/>
        </w:rPr>
        <w:t xml:space="preserve"> which provides</w:t>
      </w:r>
      <w:r w:rsidR="000426D4">
        <w:rPr>
          <w:rFonts w:ascii="Arial" w:hAnsi="Arial" w:cs="Arial"/>
          <w:sz w:val="24"/>
          <w:szCs w:val="24"/>
        </w:rPr>
        <w:t xml:space="preserve"> </w:t>
      </w:r>
      <w:r w:rsidRPr="002B7899">
        <w:rPr>
          <w:rFonts w:ascii="Arial" w:hAnsi="Arial" w:cs="Arial"/>
          <w:sz w:val="24"/>
          <w:szCs w:val="24"/>
        </w:rPr>
        <w:t xml:space="preserve">patent and trademark </w:t>
      </w:r>
      <w:r w:rsidR="002A5DD9">
        <w:rPr>
          <w:rFonts w:ascii="Arial" w:hAnsi="Arial" w:cs="Arial"/>
          <w:sz w:val="24"/>
          <w:szCs w:val="24"/>
        </w:rPr>
        <w:t>applicants</w:t>
      </w:r>
      <w:r w:rsidRPr="002B7899">
        <w:rPr>
          <w:rFonts w:ascii="Arial" w:hAnsi="Arial" w:cs="Arial"/>
          <w:sz w:val="24"/>
          <w:szCs w:val="24"/>
        </w:rPr>
        <w:t xml:space="preserve"> with</w:t>
      </w:r>
      <w:r w:rsidR="000426D4">
        <w:rPr>
          <w:rFonts w:ascii="Arial" w:hAnsi="Arial" w:cs="Arial"/>
          <w:sz w:val="24"/>
          <w:szCs w:val="24"/>
        </w:rPr>
        <w:t xml:space="preserve">out </w:t>
      </w:r>
      <w:r w:rsidRPr="002B7899">
        <w:rPr>
          <w:rFonts w:ascii="Arial" w:hAnsi="Arial" w:cs="Arial"/>
          <w:sz w:val="24"/>
          <w:szCs w:val="24"/>
        </w:rPr>
        <w:t>direct contact with experts and other service is about to begin operations</w:t>
      </w:r>
      <w:r w:rsidR="000426D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2B7899">
        <w:rPr>
          <w:rFonts w:ascii="Arial" w:hAnsi="Arial" w:cs="Arial"/>
          <w:sz w:val="24"/>
          <w:szCs w:val="24"/>
        </w:rPr>
        <w:t xml:space="preserve">Through this </w:t>
      </w:r>
      <w:r w:rsidR="000426D4" w:rsidRPr="002B7899">
        <w:rPr>
          <w:rFonts w:ascii="Arial" w:hAnsi="Arial" w:cs="Arial"/>
          <w:sz w:val="24"/>
          <w:szCs w:val="24"/>
        </w:rPr>
        <w:t>system,</w:t>
      </w:r>
      <w:r w:rsidRPr="002B7899">
        <w:rPr>
          <w:rFonts w:ascii="Arial" w:hAnsi="Arial" w:cs="Arial"/>
          <w:sz w:val="24"/>
          <w:szCs w:val="24"/>
        </w:rPr>
        <w:t xml:space="preserve"> it</w:t>
      </w:r>
      <w:r w:rsidR="000426D4">
        <w:rPr>
          <w:rFonts w:ascii="Arial" w:hAnsi="Arial" w:cs="Arial"/>
          <w:sz w:val="24"/>
          <w:szCs w:val="24"/>
        </w:rPr>
        <w:t xml:space="preserve"> </w:t>
      </w:r>
      <w:r w:rsidRPr="002B7899">
        <w:rPr>
          <w:rFonts w:ascii="Arial" w:hAnsi="Arial" w:cs="Arial"/>
          <w:sz w:val="24"/>
          <w:szCs w:val="24"/>
        </w:rPr>
        <w:t xml:space="preserve">will be possible to conduct all applications related to intellectual property </w:t>
      </w:r>
      <w:r w:rsidR="000426D4" w:rsidRPr="002B7899">
        <w:rPr>
          <w:rFonts w:ascii="Arial" w:hAnsi="Arial" w:cs="Arial"/>
          <w:sz w:val="24"/>
          <w:szCs w:val="24"/>
        </w:rPr>
        <w:t>online.</w:t>
      </w:r>
      <w:r w:rsidR="002A5DD9">
        <w:rPr>
          <w:rFonts w:ascii="Arial" w:hAnsi="Arial" w:cs="Arial"/>
          <w:sz w:val="24"/>
          <w:szCs w:val="24"/>
        </w:rPr>
        <w:t xml:space="preserve"> Applicants, will</w:t>
      </w:r>
      <w:r w:rsidRPr="002B7899">
        <w:rPr>
          <w:rFonts w:ascii="Arial" w:hAnsi="Arial" w:cs="Arial"/>
          <w:sz w:val="24"/>
          <w:szCs w:val="24"/>
        </w:rPr>
        <w:t xml:space="preserve"> be able to receive information and notifications about the submitted documents through the web platform, mobile application and SMS notification service.</w:t>
      </w:r>
    </w:p>
    <w:p w:rsidR="002B7899" w:rsidRDefault="002B7899" w:rsidP="002B7899">
      <w:pPr>
        <w:rPr>
          <w:rFonts w:ascii="Arial" w:hAnsi="Arial" w:cs="Arial"/>
          <w:b/>
          <w:sz w:val="24"/>
          <w:szCs w:val="24"/>
          <w:u w:val="single"/>
        </w:rPr>
      </w:pPr>
      <w:r w:rsidRPr="00011E90">
        <w:rPr>
          <w:rFonts w:ascii="Arial" w:hAnsi="Arial" w:cs="Arial"/>
          <w:b/>
          <w:sz w:val="24"/>
          <w:szCs w:val="24"/>
          <w:u w:val="single"/>
        </w:rPr>
        <w:t>The fastest way to get information and track the process</w:t>
      </w:r>
    </w:p>
    <w:p w:rsidR="00011E90" w:rsidRDefault="00011E90" w:rsidP="002B7899">
      <w:pPr>
        <w:rPr>
          <w:rFonts w:ascii="Arial" w:hAnsi="Arial" w:cs="Arial"/>
          <w:b/>
          <w:sz w:val="24"/>
          <w:szCs w:val="24"/>
          <w:u w:val="single"/>
        </w:rPr>
      </w:pPr>
    </w:p>
    <w:p w:rsidR="00011E90" w:rsidRDefault="00011E90" w:rsidP="002B7899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inline distT="0" distB="0" distL="0" distR="0">
            <wp:extent cx="5943600" cy="10541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WhatsApp Image 2020-09-20 at 20.34.33.jpe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5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7B46" w:rsidRDefault="00011E90" w:rsidP="00011E90">
      <w:pPr>
        <w:rPr>
          <w:rFonts w:ascii="Arial" w:hAnsi="Arial" w:cs="Arial"/>
          <w:sz w:val="18"/>
          <w:szCs w:val="18"/>
          <w:lang w:val="az-Latn-AZ"/>
        </w:rPr>
      </w:pPr>
      <w:r w:rsidRPr="00F17B46">
        <w:rPr>
          <w:rFonts w:ascii="Arial" w:hAnsi="Arial" w:cs="Arial"/>
          <w:sz w:val="18"/>
          <w:szCs w:val="18"/>
          <w:lang w:val="az-Latn-AZ"/>
        </w:rPr>
        <w:t xml:space="preserve">Filing </w:t>
      </w:r>
      <w:r w:rsidR="00F17B46">
        <w:rPr>
          <w:rFonts w:ascii="Arial" w:hAnsi="Arial" w:cs="Arial"/>
          <w:sz w:val="18"/>
          <w:szCs w:val="18"/>
          <w:lang w:val="az-Latn-AZ"/>
        </w:rPr>
        <w:t xml:space="preserve">                              Preliminary examination            Publication                     Payment          Granting a certificate</w:t>
      </w:r>
    </w:p>
    <w:p w:rsidR="00F17B46" w:rsidRDefault="00F17B46" w:rsidP="00F17B46">
      <w:pPr>
        <w:rPr>
          <w:rFonts w:ascii="Arial" w:hAnsi="Arial" w:cs="Arial"/>
          <w:sz w:val="18"/>
          <w:szCs w:val="18"/>
          <w:lang w:val="az-Latn-AZ"/>
        </w:rPr>
      </w:pPr>
      <w:r w:rsidRPr="00F17B46">
        <w:rPr>
          <w:rFonts w:ascii="Arial" w:hAnsi="Arial" w:cs="Arial"/>
          <w:sz w:val="18"/>
          <w:szCs w:val="18"/>
          <w:lang w:val="az-Latn-AZ"/>
        </w:rPr>
        <w:t xml:space="preserve">of applications  </w:t>
      </w:r>
      <w:r>
        <w:rPr>
          <w:rFonts w:ascii="Arial" w:hAnsi="Arial" w:cs="Arial"/>
          <w:sz w:val="18"/>
          <w:szCs w:val="18"/>
          <w:lang w:val="az-Latn-AZ"/>
        </w:rPr>
        <w:t xml:space="preserve">                      Examination</w:t>
      </w:r>
    </w:p>
    <w:p w:rsidR="00F17B46" w:rsidRPr="00F17B46" w:rsidRDefault="00F17B46" w:rsidP="00F17B46">
      <w:pPr>
        <w:rPr>
          <w:rFonts w:ascii="Arial" w:hAnsi="Arial" w:cs="Arial"/>
          <w:sz w:val="18"/>
          <w:szCs w:val="18"/>
          <w:lang w:val="az-Latn-AZ"/>
        </w:rPr>
      </w:pPr>
    </w:p>
    <w:p w:rsidR="00011E90" w:rsidRDefault="00011E90" w:rsidP="002B7899">
      <w:pPr>
        <w:rPr>
          <w:rFonts w:ascii="Arial" w:hAnsi="Arial" w:cs="Arial"/>
          <w:b/>
          <w:sz w:val="24"/>
          <w:szCs w:val="24"/>
          <w:lang w:val="az-Latn-AZ"/>
        </w:rPr>
      </w:pPr>
    </w:p>
    <w:p w:rsidR="002B7899" w:rsidRPr="00D92556" w:rsidRDefault="002B7899" w:rsidP="002B7899">
      <w:pPr>
        <w:rPr>
          <w:rFonts w:ascii="Arial" w:hAnsi="Arial" w:cs="Arial"/>
          <w:b/>
          <w:sz w:val="24"/>
          <w:szCs w:val="24"/>
        </w:rPr>
      </w:pPr>
      <w:r w:rsidRPr="00D92556">
        <w:rPr>
          <w:rFonts w:ascii="Arial" w:hAnsi="Arial" w:cs="Arial"/>
          <w:b/>
          <w:sz w:val="24"/>
          <w:szCs w:val="24"/>
        </w:rPr>
        <w:t>"</w:t>
      </w:r>
      <w:r w:rsidR="00D92556" w:rsidRPr="00D92556">
        <w:rPr>
          <w:b/>
        </w:rPr>
        <w:t xml:space="preserve"> </w:t>
      </w:r>
      <w:r w:rsidR="00D92556" w:rsidRPr="00D92556">
        <w:rPr>
          <w:rFonts w:ascii="Arial" w:hAnsi="Arial" w:cs="Arial"/>
          <w:b/>
          <w:sz w:val="24"/>
          <w:szCs w:val="24"/>
        </w:rPr>
        <w:t xml:space="preserve">PANAH </w:t>
      </w:r>
      <w:r w:rsidRPr="00D92556">
        <w:rPr>
          <w:rFonts w:ascii="Arial" w:hAnsi="Arial" w:cs="Arial"/>
          <w:b/>
          <w:sz w:val="24"/>
          <w:szCs w:val="24"/>
        </w:rPr>
        <w:t>" system:</w:t>
      </w:r>
    </w:p>
    <w:p w:rsidR="00964088" w:rsidRDefault="002B7899" w:rsidP="008A5B54">
      <w:pPr>
        <w:jc w:val="both"/>
        <w:rPr>
          <w:rFonts w:ascii="Arial" w:hAnsi="Arial" w:cs="Arial"/>
          <w:sz w:val="24"/>
          <w:szCs w:val="24"/>
        </w:rPr>
      </w:pPr>
      <w:r w:rsidRPr="002B7899">
        <w:rPr>
          <w:rFonts w:ascii="Arial" w:hAnsi="Arial" w:cs="Arial"/>
          <w:sz w:val="24"/>
          <w:szCs w:val="24"/>
        </w:rPr>
        <w:t>-</w:t>
      </w:r>
      <w:r w:rsidR="00BF2929">
        <w:rPr>
          <w:rFonts w:ascii="Arial" w:hAnsi="Arial" w:cs="Arial"/>
          <w:sz w:val="24"/>
          <w:szCs w:val="24"/>
        </w:rPr>
        <w:t xml:space="preserve">  </w:t>
      </w:r>
      <w:r w:rsidRPr="002B7899">
        <w:rPr>
          <w:rFonts w:ascii="Arial" w:hAnsi="Arial" w:cs="Arial"/>
          <w:sz w:val="24"/>
          <w:szCs w:val="24"/>
        </w:rPr>
        <w:t xml:space="preserve">acceptance of received claims on inventions, utility models, industrial designs, trademarks and geographical </w:t>
      </w:r>
      <w:r w:rsidR="00BF2929" w:rsidRPr="002B7899">
        <w:rPr>
          <w:rFonts w:ascii="Arial" w:hAnsi="Arial" w:cs="Arial"/>
          <w:sz w:val="24"/>
          <w:szCs w:val="24"/>
        </w:rPr>
        <w:t>indications;</w:t>
      </w:r>
    </w:p>
    <w:p w:rsidR="002B7899" w:rsidRPr="002B7899" w:rsidRDefault="00373D64" w:rsidP="008A5B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2B7899" w:rsidRPr="002B7899">
        <w:rPr>
          <w:rFonts w:ascii="Arial" w:hAnsi="Arial" w:cs="Arial"/>
          <w:sz w:val="24"/>
          <w:szCs w:val="24"/>
        </w:rPr>
        <w:t xml:space="preserve">preparation of an expert opinion for </w:t>
      </w:r>
      <w:r w:rsidR="000C78D8">
        <w:rPr>
          <w:rFonts w:ascii="Arial" w:hAnsi="Arial" w:cs="Arial"/>
          <w:sz w:val="24"/>
          <w:szCs w:val="24"/>
        </w:rPr>
        <w:t>granting</w:t>
      </w:r>
      <w:r w:rsidR="002B7899" w:rsidRPr="002B7899">
        <w:rPr>
          <w:rFonts w:ascii="Arial" w:hAnsi="Arial" w:cs="Arial"/>
          <w:sz w:val="24"/>
          <w:szCs w:val="24"/>
        </w:rPr>
        <w:t xml:space="preserve"> a patent and certificate and</w:t>
      </w:r>
      <w:r w:rsidR="000C78D8">
        <w:rPr>
          <w:rFonts w:ascii="Arial" w:hAnsi="Arial" w:cs="Arial"/>
          <w:sz w:val="24"/>
          <w:szCs w:val="24"/>
        </w:rPr>
        <w:t xml:space="preserve"> </w:t>
      </w:r>
      <w:r w:rsidR="002B7899" w:rsidRPr="002B7899">
        <w:rPr>
          <w:rFonts w:ascii="Arial" w:hAnsi="Arial" w:cs="Arial"/>
          <w:sz w:val="24"/>
          <w:szCs w:val="24"/>
        </w:rPr>
        <w:t>sending</w:t>
      </w:r>
      <w:r w:rsidR="000C78D8">
        <w:rPr>
          <w:rFonts w:ascii="Arial" w:hAnsi="Arial" w:cs="Arial"/>
          <w:sz w:val="24"/>
          <w:szCs w:val="24"/>
        </w:rPr>
        <w:t xml:space="preserve"> it</w:t>
      </w:r>
      <w:r w:rsidR="002B7899" w:rsidRPr="002B7899">
        <w:rPr>
          <w:rFonts w:ascii="Arial" w:hAnsi="Arial" w:cs="Arial"/>
          <w:sz w:val="24"/>
          <w:szCs w:val="24"/>
        </w:rPr>
        <w:t xml:space="preserve"> to the applicant;</w:t>
      </w:r>
    </w:p>
    <w:p w:rsidR="002B7899" w:rsidRPr="002B7899" w:rsidRDefault="00C933F2" w:rsidP="008A5B5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 </w:t>
      </w:r>
      <w:r w:rsidR="002B7899" w:rsidRPr="002B7899">
        <w:rPr>
          <w:rFonts w:ascii="Arial" w:hAnsi="Arial" w:cs="Arial"/>
          <w:sz w:val="24"/>
          <w:szCs w:val="24"/>
        </w:rPr>
        <w:t xml:space="preserve">implementation of other issues in the field of </w:t>
      </w:r>
      <w:r w:rsidR="00F335A3">
        <w:rPr>
          <w:rFonts w:ascii="Arial" w:hAnsi="Arial" w:cs="Arial"/>
          <w:sz w:val="24"/>
          <w:szCs w:val="24"/>
        </w:rPr>
        <w:t xml:space="preserve">examination of </w:t>
      </w:r>
      <w:r w:rsidR="002B7899" w:rsidRPr="002B7899">
        <w:rPr>
          <w:rFonts w:ascii="Arial" w:hAnsi="Arial" w:cs="Arial"/>
          <w:sz w:val="24"/>
          <w:szCs w:val="24"/>
        </w:rPr>
        <w:t>invention, utility model, industrial design, trademark and geog</w:t>
      </w:r>
      <w:r w:rsidR="00F335A3">
        <w:rPr>
          <w:rFonts w:ascii="Arial" w:hAnsi="Arial" w:cs="Arial"/>
          <w:sz w:val="24"/>
          <w:szCs w:val="24"/>
        </w:rPr>
        <w:t>raphical indications</w:t>
      </w:r>
      <w:r w:rsidR="002B7899" w:rsidRPr="002B7899">
        <w:rPr>
          <w:rFonts w:ascii="Arial" w:hAnsi="Arial" w:cs="Arial"/>
          <w:sz w:val="24"/>
          <w:szCs w:val="24"/>
        </w:rPr>
        <w:t>;</w:t>
      </w:r>
    </w:p>
    <w:p w:rsidR="002B7899" w:rsidRPr="002B7899" w:rsidRDefault="00C934D1" w:rsidP="008A5B5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2B7899" w:rsidRPr="002B7899">
        <w:rPr>
          <w:rFonts w:ascii="Arial" w:hAnsi="Arial" w:cs="Arial"/>
          <w:sz w:val="24"/>
          <w:szCs w:val="24"/>
        </w:rPr>
        <w:t>acceptance of documents required for publication of relevant information;</w:t>
      </w:r>
    </w:p>
    <w:p w:rsidR="002B7899" w:rsidRPr="002B7899" w:rsidRDefault="002B7899" w:rsidP="008A5B54">
      <w:pPr>
        <w:rPr>
          <w:rFonts w:ascii="Arial" w:hAnsi="Arial" w:cs="Arial"/>
          <w:sz w:val="24"/>
          <w:szCs w:val="24"/>
        </w:rPr>
      </w:pPr>
      <w:r w:rsidRPr="002B7899">
        <w:rPr>
          <w:rFonts w:ascii="Arial" w:hAnsi="Arial" w:cs="Arial"/>
          <w:sz w:val="24"/>
          <w:szCs w:val="24"/>
        </w:rPr>
        <w:lastRenderedPageBreak/>
        <w:t>-</w:t>
      </w:r>
      <w:r w:rsidR="00D775BB">
        <w:rPr>
          <w:rFonts w:ascii="Arial" w:hAnsi="Arial" w:cs="Arial"/>
          <w:sz w:val="24"/>
          <w:szCs w:val="24"/>
        </w:rPr>
        <w:t xml:space="preserve"> </w:t>
      </w:r>
      <w:r w:rsidRPr="002B7899">
        <w:rPr>
          <w:rFonts w:ascii="Arial" w:hAnsi="Arial" w:cs="Arial"/>
          <w:sz w:val="24"/>
          <w:szCs w:val="24"/>
        </w:rPr>
        <w:t xml:space="preserve">acceptance of documents </w:t>
      </w:r>
      <w:r w:rsidR="004B1852">
        <w:rPr>
          <w:rFonts w:ascii="Arial" w:hAnsi="Arial" w:cs="Arial"/>
          <w:sz w:val="24"/>
          <w:szCs w:val="24"/>
        </w:rPr>
        <w:t xml:space="preserve">on </w:t>
      </w:r>
      <w:r w:rsidRPr="002B7899">
        <w:rPr>
          <w:rFonts w:ascii="Arial" w:hAnsi="Arial" w:cs="Arial"/>
          <w:sz w:val="24"/>
          <w:szCs w:val="24"/>
        </w:rPr>
        <w:t>registration, patent issuance and publication of an invention, utility model, industrial design</w:t>
      </w:r>
      <w:r w:rsidR="00D775BB">
        <w:rPr>
          <w:rFonts w:ascii="Arial" w:hAnsi="Arial" w:cs="Arial"/>
          <w:sz w:val="24"/>
          <w:szCs w:val="24"/>
        </w:rPr>
        <w:t>;</w:t>
      </w:r>
    </w:p>
    <w:p w:rsidR="004B1852" w:rsidRDefault="004B1852" w:rsidP="008A5B54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2B7899" w:rsidRPr="00432BD7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acceptance of documents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on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="002B7899" w:rsidRPr="00432BD7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registration of trademarks and geographical indications,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on </w:t>
      </w:r>
      <w:r w:rsidR="002B7899" w:rsidRPr="00432BD7">
        <w:rPr>
          <w:rFonts w:ascii="Arial" w:hAnsi="Arial" w:cs="Arial"/>
          <w:color w:val="000000"/>
          <w:sz w:val="24"/>
          <w:szCs w:val="24"/>
          <w:shd w:val="clear" w:color="auto" w:fill="FFFFFF"/>
        </w:rPr>
        <w:t>publication of information and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="002B7899" w:rsidRPr="00432BD7">
        <w:rPr>
          <w:rFonts w:ascii="Arial" w:hAnsi="Arial" w:cs="Arial"/>
          <w:color w:val="000000"/>
          <w:sz w:val="24"/>
          <w:szCs w:val="24"/>
          <w:shd w:val="clear" w:color="auto" w:fill="FFFFFF"/>
        </w:rPr>
        <w:t>issuance of a certificate;</w:t>
      </w:r>
      <w:r w:rsidR="002B7899" w:rsidRPr="00432BD7">
        <w:rPr>
          <w:rFonts w:ascii="Arial" w:hAnsi="Arial" w:cs="Arial"/>
          <w:color w:val="000000"/>
          <w:sz w:val="24"/>
          <w:szCs w:val="24"/>
        </w:rPr>
        <w:br/>
      </w:r>
    </w:p>
    <w:p w:rsidR="00BD4D68" w:rsidRPr="0061524E" w:rsidRDefault="002B7899" w:rsidP="008A5B54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432BD7">
        <w:rPr>
          <w:rFonts w:ascii="Arial" w:hAnsi="Arial" w:cs="Arial"/>
          <w:color w:val="000000"/>
          <w:sz w:val="24"/>
          <w:szCs w:val="24"/>
          <w:shd w:val="clear" w:color="auto" w:fill="FFFFFF"/>
        </w:rPr>
        <w:t>- acceptance of documents on registration of contracts;</w:t>
      </w:r>
      <w:r w:rsidRPr="00432BD7">
        <w:rPr>
          <w:rFonts w:ascii="Arial" w:hAnsi="Arial" w:cs="Arial"/>
          <w:color w:val="000000"/>
          <w:sz w:val="24"/>
          <w:szCs w:val="24"/>
        </w:rPr>
        <w:br/>
      </w:r>
      <w:r w:rsidRPr="00432BD7">
        <w:rPr>
          <w:rFonts w:ascii="Arial" w:hAnsi="Arial" w:cs="Arial"/>
          <w:color w:val="000000"/>
          <w:sz w:val="24"/>
          <w:szCs w:val="24"/>
          <w:shd w:val="clear" w:color="auto" w:fill="FFFFFF"/>
        </w:rPr>
        <w:t>- acceptance of documents on issuance of duplicate patents and certificates;</w:t>
      </w:r>
      <w:r w:rsidRPr="00432BD7">
        <w:rPr>
          <w:rFonts w:ascii="Arial" w:hAnsi="Arial" w:cs="Arial"/>
          <w:color w:val="000000"/>
          <w:sz w:val="24"/>
          <w:szCs w:val="24"/>
        </w:rPr>
        <w:br/>
      </w:r>
      <w:r w:rsidRPr="00432BD7">
        <w:rPr>
          <w:rFonts w:ascii="Arial" w:hAnsi="Arial" w:cs="Arial"/>
          <w:color w:val="000000"/>
          <w:sz w:val="24"/>
          <w:szCs w:val="24"/>
          <w:shd w:val="clear" w:color="auto" w:fill="FFFFFF"/>
        </w:rPr>
        <w:t>-</w:t>
      </w:r>
      <w:r w:rsidR="0061524E">
        <w:rPr>
          <w:rFonts w:ascii="Arial" w:hAnsi="Arial" w:cs="Arial"/>
          <w:color w:val="000000"/>
          <w:sz w:val="24"/>
          <w:szCs w:val="24"/>
        </w:rPr>
        <w:t xml:space="preserve"> </w:t>
      </w:r>
      <w:r w:rsidRPr="00432BD7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acceptance of documents on registration of changes </w:t>
      </w:r>
      <w:r w:rsidR="0061524E">
        <w:rPr>
          <w:rFonts w:ascii="Arial" w:hAnsi="Arial" w:cs="Arial"/>
          <w:color w:val="000000"/>
          <w:sz w:val="24"/>
          <w:szCs w:val="24"/>
          <w:shd w:val="clear" w:color="auto" w:fill="FFFFFF"/>
        </w:rPr>
        <w:t>of</w:t>
      </w:r>
      <w:r w:rsidRPr="00432BD7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the information on registration in the register ;</w:t>
      </w:r>
      <w:r w:rsidRPr="00432BD7">
        <w:rPr>
          <w:rFonts w:ascii="Arial" w:hAnsi="Arial" w:cs="Arial"/>
          <w:color w:val="000000"/>
          <w:sz w:val="24"/>
          <w:szCs w:val="24"/>
        </w:rPr>
        <w:br/>
      </w:r>
      <w:r w:rsidR="00432BD7" w:rsidRPr="00432BD7">
        <w:rPr>
          <w:rFonts w:ascii="Arial" w:hAnsi="Arial" w:cs="Arial"/>
          <w:sz w:val="24"/>
          <w:szCs w:val="24"/>
        </w:rPr>
        <w:t>is a system that facilitates and provides transparency</w:t>
      </w:r>
      <w:r w:rsidR="0061524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432BD7" w:rsidRPr="00432BD7">
        <w:rPr>
          <w:rFonts w:ascii="Arial" w:hAnsi="Arial" w:cs="Arial"/>
          <w:sz w:val="24"/>
          <w:szCs w:val="24"/>
        </w:rPr>
        <w:t>to applicants in the issuance of extracts from inventions, utility models, industrial designs, trademarks and geographical information</w:t>
      </w:r>
      <w:r w:rsidR="00BD4D68">
        <w:rPr>
          <w:rFonts w:ascii="Arial" w:hAnsi="Arial" w:cs="Arial"/>
          <w:sz w:val="24"/>
          <w:szCs w:val="24"/>
        </w:rPr>
        <w:t>.</w:t>
      </w:r>
    </w:p>
    <w:p w:rsidR="00874757" w:rsidRDefault="00432BD7" w:rsidP="00432BD7">
      <w:pPr>
        <w:rPr>
          <w:rFonts w:ascii="Arial" w:hAnsi="Arial" w:cs="Arial"/>
          <w:b/>
          <w:sz w:val="24"/>
          <w:szCs w:val="24"/>
        </w:rPr>
      </w:pPr>
      <w:r w:rsidRPr="00BD4D68">
        <w:rPr>
          <w:b/>
        </w:rPr>
        <w:t xml:space="preserve"> </w:t>
      </w:r>
      <w:r w:rsidRPr="00BD4D68">
        <w:rPr>
          <w:rFonts w:ascii="Arial" w:hAnsi="Arial" w:cs="Arial"/>
          <w:b/>
          <w:sz w:val="24"/>
          <w:szCs w:val="24"/>
        </w:rPr>
        <w:t xml:space="preserve">Industrial Property Automation System (IPAS). </w:t>
      </w:r>
    </w:p>
    <w:p w:rsidR="00432BD7" w:rsidRPr="00432BD7" w:rsidRDefault="00432BD7" w:rsidP="00C319BE">
      <w:pPr>
        <w:jc w:val="both"/>
        <w:rPr>
          <w:rFonts w:ascii="Arial" w:hAnsi="Arial" w:cs="Arial"/>
          <w:sz w:val="24"/>
          <w:szCs w:val="24"/>
        </w:rPr>
      </w:pPr>
      <w:r w:rsidRPr="00432BD7">
        <w:rPr>
          <w:rFonts w:ascii="Arial" w:hAnsi="Arial" w:cs="Arial"/>
          <w:sz w:val="24"/>
          <w:szCs w:val="24"/>
        </w:rPr>
        <w:t>The</w:t>
      </w:r>
      <w:r w:rsidR="00874757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>process of integration from the IPOA</w:t>
      </w:r>
      <w:r w:rsidR="00874757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>(Intellectual Property of Azerbaijan) system implemented in Azerbaijan to the IPAS (Industrial Property Automation System)</w:t>
      </w:r>
      <w:r w:rsidR="00874757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 xml:space="preserve">system provided by the World Intellectual Property Organization (WIPO) is </w:t>
      </w:r>
      <w:r w:rsidR="00874757">
        <w:rPr>
          <w:rFonts w:ascii="Arial" w:hAnsi="Arial" w:cs="Arial"/>
          <w:sz w:val="24"/>
          <w:szCs w:val="24"/>
        </w:rPr>
        <w:t>about to end</w:t>
      </w:r>
      <w:r w:rsidRPr="00432BD7">
        <w:rPr>
          <w:rFonts w:ascii="Arial" w:hAnsi="Arial" w:cs="Arial"/>
          <w:sz w:val="24"/>
          <w:szCs w:val="24"/>
        </w:rPr>
        <w:t>.</w:t>
      </w:r>
    </w:p>
    <w:p w:rsidR="00432BD7" w:rsidRPr="00432BD7" w:rsidRDefault="00432BD7" w:rsidP="00C319BE">
      <w:pPr>
        <w:jc w:val="both"/>
        <w:rPr>
          <w:rFonts w:ascii="Arial" w:hAnsi="Arial" w:cs="Arial"/>
          <w:sz w:val="24"/>
          <w:szCs w:val="24"/>
        </w:rPr>
      </w:pPr>
      <w:r w:rsidRPr="00432BD7">
        <w:rPr>
          <w:rFonts w:ascii="Arial" w:hAnsi="Arial" w:cs="Arial"/>
          <w:sz w:val="24"/>
          <w:szCs w:val="24"/>
        </w:rPr>
        <w:t>The "Production"</w:t>
      </w:r>
      <w:r w:rsidR="00964A60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 xml:space="preserve">version of this system </w:t>
      </w:r>
      <w:r w:rsidR="00964A60">
        <w:rPr>
          <w:rFonts w:ascii="Arial" w:hAnsi="Arial" w:cs="Arial"/>
          <w:sz w:val="24"/>
          <w:szCs w:val="24"/>
        </w:rPr>
        <w:t>is expected to be launched soon</w:t>
      </w:r>
      <w:r w:rsidRPr="00432BD7">
        <w:rPr>
          <w:rFonts w:ascii="Arial" w:hAnsi="Arial" w:cs="Arial"/>
          <w:sz w:val="24"/>
          <w:szCs w:val="24"/>
        </w:rPr>
        <w:t xml:space="preserve">. The new system will be initially applied </w:t>
      </w:r>
      <w:r w:rsidR="00EB37BF">
        <w:rPr>
          <w:rFonts w:ascii="Arial" w:hAnsi="Arial" w:cs="Arial"/>
          <w:sz w:val="24"/>
          <w:szCs w:val="24"/>
        </w:rPr>
        <w:t>to</w:t>
      </w:r>
      <w:r w:rsidRPr="00432BD7">
        <w:rPr>
          <w:rFonts w:ascii="Arial" w:hAnsi="Arial" w:cs="Arial"/>
          <w:sz w:val="24"/>
          <w:szCs w:val="24"/>
        </w:rPr>
        <w:t xml:space="preserve"> the</w:t>
      </w:r>
      <w:r w:rsidR="00EB37BF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>T</w:t>
      </w:r>
      <w:r w:rsidR="00B54713">
        <w:rPr>
          <w:rFonts w:ascii="Arial" w:hAnsi="Arial" w:cs="Arial"/>
          <w:sz w:val="24"/>
          <w:szCs w:val="24"/>
        </w:rPr>
        <w:t>rademark Examination Department</w:t>
      </w:r>
      <w:r w:rsidRPr="00432BD7">
        <w:rPr>
          <w:rFonts w:ascii="Arial" w:hAnsi="Arial" w:cs="Arial"/>
          <w:sz w:val="24"/>
          <w:szCs w:val="24"/>
        </w:rPr>
        <w:t xml:space="preserve"> and </w:t>
      </w:r>
      <w:r w:rsidR="00EB37BF">
        <w:rPr>
          <w:rFonts w:ascii="Arial" w:hAnsi="Arial" w:cs="Arial"/>
          <w:sz w:val="24"/>
          <w:szCs w:val="24"/>
        </w:rPr>
        <w:t>at</w:t>
      </w:r>
      <w:r w:rsidRPr="00432BD7">
        <w:rPr>
          <w:rFonts w:ascii="Arial" w:hAnsi="Arial" w:cs="Arial"/>
          <w:sz w:val="24"/>
          <w:szCs w:val="24"/>
        </w:rPr>
        <w:t xml:space="preserve"> the next st</w:t>
      </w:r>
      <w:r w:rsidR="00B54713">
        <w:rPr>
          <w:rFonts w:ascii="Arial" w:hAnsi="Arial" w:cs="Arial"/>
          <w:sz w:val="24"/>
          <w:szCs w:val="24"/>
        </w:rPr>
        <w:t xml:space="preserve">age to the Document Acceptance </w:t>
      </w:r>
      <w:r w:rsidRPr="00432BD7">
        <w:rPr>
          <w:rFonts w:ascii="Arial" w:hAnsi="Arial" w:cs="Arial"/>
          <w:sz w:val="24"/>
          <w:szCs w:val="24"/>
        </w:rPr>
        <w:t>and</w:t>
      </w:r>
      <w:r w:rsidR="00EB37BF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>Register Departments.</w:t>
      </w:r>
      <w:r w:rsidRPr="00432BD7">
        <w:t xml:space="preserve"> </w:t>
      </w:r>
      <w:r w:rsidRPr="00432BD7">
        <w:rPr>
          <w:rFonts w:ascii="Arial" w:hAnsi="Arial" w:cs="Arial"/>
          <w:sz w:val="24"/>
          <w:szCs w:val="24"/>
        </w:rPr>
        <w:t>The IPOA system</w:t>
      </w:r>
      <w:r w:rsidR="007674A4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 xml:space="preserve">will operate in parallel until the IPAS system is fully </w:t>
      </w:r>
      <w:r w:rsidR="001E5C86">
        <w:rPr>
          <w:rFonts w:ascii="Arial" w:hAnsi="Arial" w:cs="Arial"/>
          <w:sz w:val="24"/>
          <w:szCs w:val="24"/>
        </w:rPr>
        <w:t>operational</w:t>
      </w:r>
      <w:r w:rsidR="007674A4" w:rsidRPr="00432BD7">
        <w:rPr>
          <w:rFonts w:ascii="Arial" w:hAnsi="Arial" w:cs="Arial"/>
          <w:sz w:val="24"/>
          <w:szCs w:val="24"/>
        </w:rPr>
        <w:t>.</w:t>
      </w:r>
    </w:p>
    <w:p w:rsidR="00432BD7" w:rsidRPr="00432BD7" w:rsidRDefault="00432BD7" w:rsidP="00C319BE">
      <w:pPr>
        <w:jc w:val="both"/>
        <w:rPr>
          <w:rFonts w:ascii="Arial" w:hAnsi="Arial" w:cs="Arial"/>
          <w:sz w:val="24"/>
          <w:szCs w:val="24"/>
        </w:rPr>
      </w:pPr>
      <w:r w:rsidRPr="00432BD7">
        <w:rPr>
          <w:rFonts w:ascii="Arial" w:hAnsi="Arial" w:cs="Arial"/>
          <w:sz w:val="24"/>
          <w:szCs w:val="24"/>
        </w:rPr>
        <w:t xml:space="preserve">IPAS </w:t>
      </w:r>
      <w:r w:rsidR="001E7264">
        <w:rPr>
          <w:rFonts w:ascii="Arial" w:hAnsi="Arial" w:cs="Arial"/>
          <w:sz w:val="24"/>
          <w:szCs w:val="24"/>
        </w:rPr>
        <w:t>is developed and owned by WIPO and as</w:t>
      </w:r>
      <w:r w:rsidR="001E7264" w:rsidRPr="001E7264">
        <w:rPr>
          <w:rFonts w:ascii="Arial" w:hAnsi="Arial" w:cs="Arial"/>
          <w:sz w:val="24"/>
          <w:szCs w:val="24"/>
        </w:rPr>
        <w:t xml:space="preserve"> part of WIPO's technical assistance services</w:t>
      </w:r>
      <w:r w:rsidR="001E7264">
        <w:rPr>
          <w:rFonts w:ascii="Arial" w:hAnsi="Arial" w:cs="Arial"/>
          <w:sz w:val="24"/>
          <w:szCs w:val="24"/>
        </w:rPr>
        <w:t>, it will be</w:t>
      </w:r>
      <w:r w:rsidR="001E7264" w:rsidRPr="001E7264">
        <w:rPr>
          <w:rFonts w:ascii="Arial" w:hAnsi="Arial" w:cs="Arial"/>
          <w:sz w:val="24"/>
          <w:szCs w:val="24"/>
        </w:rPr>
        <w:t xml:space="preserve"> offered free of charge</w:t>
      </w:r>
      <w:r w:rsidR="001E7264">
        <w:rPr>
          <w:rFonts w:ascii="Arial" w:hAnsi="Arial" w:cs="Arial"/>
          <w:sz w:val="24"/>
          <w:szCs w:val="24"/>
        </w:rPr>
        <w:t xml:space="preserve"> </w:t>
      </w:r>
      <w:r w:rsidR="001E7264" w:rsidRPr="001E7264">
        <w:rPr>
          <w:rFonts w:ascii="Arial" w:hAnsi="Arial" w:cs="Arial"/>
          <w:sz w:val="24"/>
          <w:szCs w:val="24"/>
        </w:rPr>
        <w:t>to</w:t>
      </w:r>
      <w:r w:rsidR="001E7264">
        <w:rPr>
          <w:rFonts w:ascii="Arial" w:hAnsi="Arial" w:cs="Arial"/>
          <w:sz w:val="24"/>
          <w:szCs w:val="24"/>
        </w:rPr>
        <w:t xml:space="preserve"> the </w:t>
      </w:r>
      <w:r w:rsidR="001E7264" w:rsidRPr="001E7264">
        <w:rPr>
          <w:rFonts w:ascii="Arial" w:hAnsi="Arial" w:cs="Arial"/>
          <w:sz w:val="24"/>
          <w:szCs w:val="24"/>
        </w:rPr>
        <w:t xml:space="preserve">IP offices </w:t>
      </w:r>
      <w:r w:rsidR="001E7264">
        <w:rPr>
          <w:rFonts w:ascii="Arial" w:hAnsi="Arial" w:cs="Arial"/>
          <w:sz w:val="24"/>
          <w:szCs w:val="24"/>
        </w:rPr>
        <w:t xml:space="preserve">of </w:t>
      </w:r>
      <w:r w:rsidRPr="00432BD7">
        <w:rPr>
          <w:rFonts w:ascii="Arial" w:hAnsi="Arial" w:cs="Arial"/>
          <w:sz w:val="24"/>
          <w:szCs w:val="24"/>
        </w:rPr>
        <w:t>WIPO member</w:t>
      </w:r>
      <w:r w:rsidR="001E7264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>countries</w:t>
      </w:r>
      <w:r w:rsidR="001E7264">
        <w:rPr>
          <w:rFonts w:ascii="Arial" w:hAnsi="Arial" w:cs="Arial"/>
          <w:sz w:val="24"/>
          <w:szCs w:val="24"/>
        </w:rPr>
        <w:t xml:space="preserve">. </w:t>
      </w:r>
      <w:r w:rsidRPr="00432BD7">
        <w:rPr>
          <w:rFonts w:ascii="Arial" w:hAnsi="Arial" w:cs="Arial"/>
          <w:sz w:val="24"/>
          <w:szCs w:val="24"/>
        </w:rPr>
        <w:t>Prior to the start of the project, WIPO and the IP Office (or responsible</w:t>
      </w:r>
      <w:r w:rsidR="001E7264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>agency)</w:t>
      </w:r>
      <w:r w:rsidR="001E7264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 xml:space="preserve">will sign a cooperation agreement that sets out the joint responsibility for ensuring the terms of use, confidentiality and other provisions of the WIPO software </w:t>
      </w:r>
      <w:r w:rsidR="001E7264" w:rsidRPr="00432BD7">
        <w:rPr>
          <w:rFonts w:ascii="Arial" w:hAnsi="Arial" w:cs="Arial"/>
          <w:sz w:val="24"/>
          <w:szCs w:val="24"/>
        </w:rPr>
        <w:t>systems.</w:t>
      </w:r>
    </w:p>
    <w:p w:rsidR="00432BD7" w:rsidRPr="00432BD7" w:rsidRDefault="00432BD7" w:rsidP="00C319BE">
      <w:pPr>
        <w:jc w:val="both"/>
        <w:rPr>
          <w:rFonts w:ascii="Arial" w:hAnsi="Arial" w:cs="Arial"/>
          <w:sz w:val="24"/>
          <w:szCs w:val="24"/>
        </w:rPr>
      </w:pPr>
      <w:r w:rsidRPr="00432BD7">
        <w:rPr>
          <w:rFonts w:ascii="Arial" w:hAnsi="Arial" w:cs="Arial"/>
          <w:sz w:val="24"/>
          <w:szCs w:val="24"/>
        </w:rPr>
        <w:t>IPAS is</w:t>
      </w:r>
      <w:r w:rsidR="004273F5">
        <w:rPr>
          <w:rFonts w:ascii="Arial" w:hAnsi="Arial" w:cs="Arial"/>
          <w:sz w:val="24"/>
          <w:szCs w:val="24"/>
        </w:rPr>
        <w:t xml:space="preserve"> </w:t>
      </w:r>
      <w:r w:rsidRPr="00432BD7">
        <w:rPr>
          <w:rFonts w:ascii="Arial" w:hAnsi="Arial" w:cs="Arial"/>
          <w:sz w:val="24"/>
          <w:szCs w:val="24"/>
        </w:rPr>
        <w:t xml:space="preserve">a workflow-based system that can be fully adapted to the requirements and legal framework of each IP </w:t>
      </w:r>
      <w:r w:rsidR="004273F5" w:rsidRPr="00432BD7">
        <w:rPr>
          <w:rFonts w:ascii="Arial" w:hAnsi="Arial" w:cs="Arial"/>
          <w:sz w:val="24"/>
          <w:szCs w:val="24"/>
        </w:rPr>
        <w:t>office.</w:t>
      </w:r>
    </w:p>
    <w:p w:rsidR="00C56A07" w:rsidRPr="00432BD7" w:rsidRDefault="00C56A07" w:rsidP="00432BD7">
      <w:pPr>
        <w:rPr>
          <w:rFonts w:ascii="Arial" w:hAnsi="Arial" w:cs="Arial"/>
          <w:sz w:val="24"/>
          <w:szCs w:val="24"/>
        </w:rPr>
      </w:pPr>
    </w:p>
    <w:sectPr w:rsidR="00C56A07" w:rsidRPr="00432B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F34"/>
    <w:rsid w:val="00011E90"/>
    <w:rsid w:val="00030864"/>
    <w:rsid w:val="000426D4"/>
    <w:rsid w:val="000722E6"/>
    <w:rsid w:val="0008064C"/>
    <w:rsid w:val="000B7D02"/>
    <w:rsid w:val="000C0D3F"/>
    <w:rsid w:val="000C78D8"/>
    <w:rsid w:val="000D0F48"/>
    <w:rsid w:val="000E718C"/>
    <w:rsid w:val="001007AE"/>
    <w:rsid w:val="00102715"/>
    <w:rsid w:val="00120047"/>
    <w:rsid w:val="00124FD9"/>
    <w:rsid w:val="0013531C"/>
    <w:rsid w:val="00143EEB"/>
    <w:rsid w:val="00173F20"/>
    <w:rsid w:val="00174B30"/>
    <w:rsid w:val="001C4B3D"/>
    <w:rsid w:val="001D1C4A"/>
    <w:rsid w:val="001D54E3"/>
    <w:rsid w:val="001E5C86"/>
    <w:rsid w:val="001E7264"/>
    <w:rsid w:val="00211C35"/>
    <w:rsid w:val="00242317"/>
    <w:rsid w:val="00254413"/>
    <w:rsid w:val="002601D2"/>
    <w:rsid w:val="0027573F"/>
    <w:rsid w:val="00280358"/>
    <w:rsid w:val="002A5DD9"/>
    <w:rsid w:val="002B6071"/>
    <w:rsid w:val="002B7899"/>
    <w:rsid w:val="002C75B3"/>
    <w:rsid w:val="002D4D38"/>
    <w:rsid w:val="003013D7"/>
    <w:rsid w:val="00302FBF"/>
    <w:rsid w:val="003706E3"/>
    <w:rsid w:val="00373D64"/>
    <w:rsid w:val="003A0E9F"/>
    <w:rsid w:val="003B54AB"/>
    <w:rsid w:val="004150DA"/>
    <w:rsid w:val="0041626A"/>
    <w:rsid w:val="004219F5"/>
    <w:rsid w:val="004273F5"/>
    <w:rsid w:val="00432BD7"/>
    <w:rsid w:val="00435FDB"/>
    <w:rsid w:val="00441EFE"/>
    <w:rsid w:val="004453EC"/>
    <w:rsid w:val="004476D2"/>
    <w:rsid w:val="00462AD9"/>
    <w:rsid w:val="00493B6B"/>
    <w:rsid w:val="004B1852"/>
    <w:rsid w:val="004D48EB"/>
    <w:rsid w:val="004D7FE2"/>
    <w:rsid w:val="00554C7C"/>
    <w:rsid w:val="00556620"/>
    <w:rsid w:val="00563783"/>
    <w:rsid w:val="00593C5B"/>
    <w:rsid w:val="005A3FF8"/>
    <w:rsid w:val="00610376"/>
    <w:rsid w:val="0061524E"/>
    <w:rsid w:val="006332FE"/>
    <w:rsid w:val="00636826"/>
    <w:rsid w:val="00662E2B"/>
    <w:rsid w:val="0069778D"/>
    <w:rsid w:val="006A02BD"/>
    <w:rsid w:val="006C6C33"/>
    <w:rsid w:val="006D4F80"/>
    <w:rsid w:val="006D7A5E"/>
    <w:rsid w:val="006F7F34"/>
    <w:rsid w:val="00743E13"/>
    <w:rsid w:val="007674A4"/>
    <w:rsid w:val="007E425D"/>
    <w:rsid w:val="007E521F"/>
    <w:rsid w:val="007E7518"/>
    <w:rsid w:val="0080618C"/>
    <w:rsid w:val="008104F1"/>
    <w:rsid w:val="00834F62"/>
    <w:rsid w:val="00840343"/>
    <w:rsid w:val="0084424F"/>
    <w:rsid w:val="0085751D"/>
    <w:rsid w:val="00874757"/>
    <w:rsid w:val="00875456"/>
    <w:rsid w:val="008A5B54"/>
    <w:rsid w:val="008B0B20"/>
    <w:rsid w:val="00901D03"/>
    <w:rsid w:val="00910154"/>
    <w:rsid w:val="00925CB7"/>
    <w:rsid w:val="00925E64"/>
    <w:rsid w:val="009263B8"/>
    <w:rsid w:val="00945DAD"/>
    <w:rsid w:val="00947917"/>
    <w:rsid w:val="00964088"/>
    <w:rsid w:val="00964A60"/>
    <w:rsid w:val="00974564"/>
    <w:rsid w:val="00975D9D"/>
    <w:rsid w:val="00997416"/>
    <w:rsid w:val="009A5289"/>
    <w:rsid w:val="009B0C1B"/>
    <w:rsid w:val="009C347B"/>
    <w:rsid w:val="009D41B5"/>
    <w:rsid w:val="009E7222"/>
    <w:rsid w:val="00A00B55"/>
    <w:rsid w:val="00A11FA2"/>
    <w:rsid w:val="00A12B81"/>
    <w:rsid w:val="00A15D0E"/>
    <w:rsid w:val="00A45180"/>
    <w:rsid w:val="00A50391"/>
    <w:rsid w:val="00A762F2"/>
    <w:rsid w:val="00A90C38"/>
    <w:rsid w:val="00AC0D24"/>
    <w:rsid w:val="00AF14BD"/>
    <w:rsid w:val="00AF233C"/>
    <w:rsid w:val="00AF429B"/>
    <w:rsid w:val="00B52A75"/>
    <w:rsid w:val="00B54713"/>
    <w:rsid w:val="00BA6844"/>
    <w:rsid w:val="00BD19D4"/>
    <w:rsid w:val="00BD3615"/>
    <w:rsid w:val="00BD4D68"/>
    <w:rsid w:val="00BD5561"/>
    <w:rsid w:val="00BF2929"/>
    <w:rsid w:val="00C13A9F"/>
    <w:rsid w:val="00C14418"/>
    <w:rsid w:val="00C319BE"/>
    <w:rsid w:val="00C4382D"/>
    <w:rsid w:val="00C56A07"/>
    <w:rsid w:val="00C615D2"/>
    <w:rsid w:val="00C75E13"/>
    <w:rsid w:val="00C933F2"/>
    <w:rsid w:val="00C934D1"/>
    <w:rsid w:val="00CF5A57"/>
    <w:rsid w:val="00D13D3E"/>
    <w:rsid w:val="00D1767C"/>
    <w:rsid w:val="00D36DD5"/>
    <w:rsid w:val="00D64ADB"/>
    <w:rsid w:val="00D775BB"/>
    <w:rsid w:val="00D92556"/>
    <w:rsid w:val="00D96821"/>
    <w:rsid w:val="00DA2068"/>
    <w:rsid w:val="00DA6451"/>
    <w:rsid w:val="00DB39A2"/>
    <w:rsid w:val="00DB60AD"/>
    <w:rsid w:val="00DC28BF"/>
    <w:rsid w:val="00DD2B16"/>
    <w:rsid w:val="00DE3EF7"/>
    <w:rsid w:val="00DE532C"/>
    <w:rsid w:val="00DF2726"/>
    <w:rsid w:val="00E04BB9"/>
    <w:rsid w:val="00E147D9"/>
    <w:rsid w:val="00E51420"/>
    <w:rsid w:val="00E733AF"/>
    <w:rsid w:val="00E87829"/>
    <w:rsid w:val="00E904EB"/>
    <w:rsid w:val="00E91442"/>
    <w:rsid w:val="00EA065A"/>
    <w:rsid w:val="00EB37BF"/>
    <w:rsid w:val="00F00284"/>
    <w:rsid w:val="00F003C5"/>
    <w:rsid w:val="00F0255F"/>
    <w:rsid w:val="00F17B46"/>
    <w:rsid w:val="00F208A6"/>
    <w:rsid w:val="00F335A3"/>
    <w:rsid w:val="00F33A6C"/>
    <w:rsid w:val="00F759B3"/>
    <w:rsid w:val="00FA26FA"/>
    <w:rsid w:val="00FC7E4D"/>
    <w:rsid w:val="00FD12E4"/>
    <w:rsid w:val="00FD1795"/>
    <w:rsid w:val="00FE0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71AD55-4B10-407E-9976-A83513390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D41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40343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2B789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A0E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3A0E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630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1484</Words>
  <Characters>8464</Characters>
  <Application>Microsoft Office Word</Application>
  <DocSecurity>0</DocSecurity>
  <Lines>70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gunel isgendaril</dc:creator>
  <cp:keywords/>
  <dc:description/>
  <cp:lastModifiedBy>ramin haciyev</cp:lastModifiedBy>
  <cp:revision>2</cp:revision>
  <cp:lastPrinted>2020-09-24T07:24:00Z</cp:lastPrinted>
  <dcterms:created xsi:type="dcterms:W3CDTF">2020-09-25T06:35:00Z</dcterms:created>
  <dcterms:modified xsi:type="dcterms:W3CDTF">2020-09-25T06:35:00Z</dcterms:modified>
</cp:coreProperties>
</file>